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97B9A" w14:textId="3D915229" w:rsidR="007619F4" w:rsidRDefault="007619F4" w:rsidP="005911AA">
      <w:pPr>
        <w:jc w:val="center"/>
        <w:rPr>
          <w:rFonts w:cs="Tahoma"/>
          <w:b/>
          <w:color w:val="104075"/>
          <w:szCs w:val="28"/>
        </w:rPr>
      </w:pPr>
    </w:p>
    <w:p w14:paraId="4911976F" w14:textId="77777777" w:rsidR="00DD2141" w:rsidRDefault="00DD2141" w:rsidP="005911AA">
      <w:pPr>
        <w:jc w:val="center"/>
        <w:rPr>
          <w:rFonts w:cs="Tahoma"/>
          <w:b/>
          <w:color w:val="104075"/>
          <w:szCs w:val="28"/>
        </w:rPr>
      </w:pPr>
    </w:p>
    <w:p w14:paraId="56E3AE2B" w14:textId="52C42022" w:rsidR="00817FC0" w:rsidRDefault="00B61082" w:rsidP="005911AA">
      <w:pPr>
        <w:jc w:val="center"/>
        <w:rPr>
          <w:rFonts w:cs="Tahoma"/>
          <w:b/>
          <w:color w:val="104075"/>
          <w:szCs w:val="28"/>
        </w:rPr>
      </w:pPr>
      <w:r w:rsidRPr="00D109B4">
        <w:rPr>
          <w:rFonts w:cs="Tahoma"/>
          <w:b/>
          <w:color w:val="104075"/>
          <w:szCs w:val="28"/>
        </w:rPr>
        <w:t xml:space="preserve">Powerful </w:t>
      </w:r>
      <w:r w:rsidR="00ED0FFC">
        <w:rPr>
          <w:rFonts w:cs="Tahoma"/>
          <w:b/>
          <w:color w:val="104075"/>
          <w:szCs w:val="28"/>
        </w:rPr>
        <w:t>Leader Workshop</w:t>
      </w:r>
    </w:p>
    <w:p w14:paraId="779D8BA6" w14:textId="77777777" w:rsidR="00B3584F" w:rsidRDefault="00B3584F" w:rsidP="00B3584F">
      <w:pPr>
        <w:widowControl w:val="0"/>
        <w:autoSpaceDE w:val="0"/>
        <w:autoSpaceDN w:val="0"/>
        <w:adjustRightInd w:val="0"/>
        <w:rPr>
          <w:rFonts w:cs="Tahoma"/>
          <w:b/>
          <w:bCs/>
          <w:color w:val="104075"/>
          <w:sz w:val="24"/>
        </w:rPr>
      </w:pPr>
    </w:p>
    <w:p w14:paraId="72034BF3" w14:textId="22A627D8" w:rsidR="00817FC0" w:rsidRDefault="00817FC0" w:rsidP="00B3584F">
      <w:pPr>
        <w:widowControl w:val="0"/>
        <w:autoSpaceDE w:val="0"/>
        <w:autoSpaceDN w:val="0"/>
        <w:adjustRightInd w:val="0"/>
        <w:rPr>
          <w:rFonts w:cs="Tahoma"/>
          <w:b/>
          <w:bCs/>
          <w:color w:val="104075"/>
          <w:sz w:val="24"/>
        </w:rPr>
      </w:pPr>
      <w:r w:rsidRPr="00DF2798">
        <w:rPr>
          <w:rFonts w:cs="Tahoma"/>
          <w:b/>
          <w:bCs/>
          <w:color w:val="104075"/>
          <w:sz w:val="24"/>
        </w:rPr>
        <w:t>Overview</w:t>
      </w:r>
    </w:p>
    <w:p w14:paraId="038591CE" w14:textId="03402927" w:rsidR="00817FC0" w:rsidRPr="00ED6434" w:rsidRDefault="00817FC0" w:rsidP="00B3584F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 w:rsidRPr="00ED6434">
        <w:rPr>
          <w:rFonts w:cs="Tahoma"/>
          <w:sz w:val="22"/>
          <w:szCs w:val="22"/>
        </w:rPr>
        <w:t xml:space="preserve">The </w:t>
      </w:r>
      <w:r w:rsidR="00ED0FFC" w:rsidRPr="00ED6434">
        <w:rPr>
          <w:rFonts w:cs="Tahoma"/>
          <w:sz w:val="22"/>
          <w:szCs w:val="22"/>
        </w:rPr>
        <w:t xml:space="preserve">Awesome Journey Powerful </w:t>
      </w:r>
      <w:r w:rsidR="004A1FA7" w:rsidRPr="00ED6434">
        <w:rPr>
          <w:rFonts w:cs="Tahoma"/>
          <w:sz w:val="22"/>
          <w:szCs w:val="22"/>
        </w:rPr>
        <w:t>Leader</w:t>
      </w:r>
      <w:r w:rsidR="00ED0FFC" w:rsidRPr="00ED6434">
        <w:rPr>
          <w:rFonts w:cs="Tahoma"/>
          <w:sz w:val="22"/>
          <w:szCs w:val="22"/>
        </w:rPr>
        <w:t xml:space="preserve"> Workshop </w:t>
      </w:r>
      <w:r w:rsidRPr="00ED6434">
        <w:rPr>
          <w:rFonts w:cs="Tahoma"/>
          <w:sz w:val="22"/>
          <w:szCs w:val="22"/>
        </w:rPr>
        <w:t xml:space="preserve">is designed to disrupt the way </w:t>
      </w:r>
      <w:r w:rsidR="00E129E9" w:rsidRPr="00ED6434">
        <w:rPr>
          <w:rFonts w:cs="Tahoma"/>
          <w:sz w:val="22"/>
          <w:szCs w:val="22"/>
        </w:rPr>
        <w:t>people</w:t>
      </w:r>
      <w:r w:rsidRPr="00ED6434">
        <w:rPr>
          <w:rFonts w:cs="Tahoma"/>
          <w:sz w:val="22"/>
          <w:szCs w:val="22"/>
        </w:rPr>
        <w:t xml:space="preserve"> listen to and deal with complaints</w:t>
      </w:r>
      <w:r w:rsidR="004E60E6" w:rsidRPr="00ED6434">
        <w:rPr>
          <w:rFonts w:cs="Tahoma"/>
          <w:sz w:val="22"/>
          <w:szCs w:val="22"/>
        </w:rPr>
        <w:t>. This workshop will</w:t>
      </w:r>
      <w:r w:rsidRPr="00ED6434">
        <w:rPr>
          <w:rFonts w:cs="Tahoma"/>
          <w:sz w:val="22"/>
          <w:szCs w:val="22"/>
        </w:rPr>
        <w:t xml:space="preserve"> inspire </w:t>
      </w:r>
      <w:r w:rsidR="00FC0EE4" w:rsidRPr="00ED6434">
        <w:rPr>
          <w:rFonts w:cs="Tahoma"/>
          <w:sz w:val="22"/>
          <w:szCs w:val="22"/>
        </w:rPr>
        <w:t>L</w:t>
      </w:r>
      <w:r w:rsidRPr="00ED6434">
        <w:rPr>
          <w:rFonts w:cs="Tahoma"/>
          <w:sz w:val="22"/>
          <w:szCs w:val="22"/>
        </w:rPr>
        <w:t xml:space="preserve">eaders at </w:t>
      </w:r>
      <w:r w:rsidR="00FC0EE4" w:rsidRPr="00ED6434">
        <w:rPr>
          <w:rFonts w:cs="Tahoma"/>
          <w:sz w:val="22"/>
          <w:szCs w:val="22"/>
        </w:rPr>
        <w:t>all levels</w:t>
      </w:r>
      <w:r w:rsidRPr="00ED6434">
        <w:rPr>
          <w:rFonts w:cs="Tahoma"/>
          <w:sz w:val="22"/>
          <w:szCs w:val="22"/>
        </w:rPr>
        <w:t xml:space="preserve"> by equipping them with the must-have awareness and skills to effectively boost and sustain client relationships in any situation. This </w:t>
      </w:r>
      <w:r w:rsidR="00FC0EE4" w:rsidRPr="00ED6434">
        <w:rPr>
          <w:rFonts w:cs="Tahoma"/>
          <w:sz w:val="22"/>
          <w:szCs w:val="22"/>
        </w:rPr>
        <w:t>three</w:t>
      </w:r>
      <w:r w:rsidRPr="00ED6434">
        <w:rPr>
          <w:rFonts w:cs="Tahoma"/>
          <w:sz w:val="22"/>
          <w:szCs w:val="22"/>
        </w:rPr>
        <w:t>-day workshop will enhance the participants ability to relate to their clients in ways that take them beyond common client agreements. The program is based on a transformative methodology combined with the practical application of communication development and skills for</w:t>
      </w:r>
      <w:r w:rsidR="004A6DF3" w:rsidRPr="00ED6434">
        <w:rPr>
          <w:rFonts w:cs="Tahoma"/>
          <w:sz w:val="22"/>
          <w:szCs w:val="22"/>
        </w:rPr>
        <w:t xml:space="preserve"> </w:t>
      </w:r>
      <w:r w:rsidR="005B7E7D" w:rsidRPr="00ED6434">
        <w:rPr>
          <w:rFonts w:cs="Tahoma"/>
          <w:sz w:val="22"/>
          <w:szCs w:val="22"/>
        </w:rPr>
        <w:t>relationship-based</w:t>
      </w:r>
      <w:r w:rsidR="004A6DF3" w:rsidRPr="00ED6434">
        <w:rPr>
          <w:rFonts w:cs="Tahoma"/>
          <w:sz w:val="22"/>
          <w:szCs w:val="22"/>
        </w:rPr>
        <w:t xml:space="preserve"> situations.</w:t>
      </w:r>
    </w:p>
    <w:p w14:paraId="36374E4C" w14:textId="77777777" w:rsidR="00B3584F" w:rsidRPr="007E6D96" w:rsidRDefault="00B3584F" w:rsidP="00B3584F">
      <w:pPr>
        <w:widowControl w:val="0"/>
        <w:autoSpaceDE w:val="0"/>
        <w:autoSpaceDN w:val="0"/>
        <w:adjustRightInd w:val="0"/>
        <w:rPr>
          <w:rFonts w:cs="Tahoma"/>
          <w:sz w:val="16"/>
          <w:szCs w:val="16"/>
        </w:rPr>
      </w:pPr>
    </w:p>
    <w:p w14:paraId="02C397E0" w14:textId="627A6A4D" w:rsidR="00817FC0" w:rsidRDefault="00817FC0" w:rsidP="00B3584F">
      <w:pPr>
        <w:widowControl w:val="0"/>
        <w:autoSpaceDE w:val="0"/>
        <w:autoSpaceDN w:val="0"/>
        <w:adjustRightInd w:val="0"/>
        <w:rPr>
          <w:rFonts w:cs="Tahoma"/>
          <w:b/>
          <w:bCs/>
          <w:color w:val="104075"/>
          <w:sz w:val="24"/>
        </w:rPr>
      </w:pPr>
      <w:r w:rsidRPr="00DF2798">
        <w:rPr>
          <w:rFonts w:cs="Tahoma"/>
          <w:b/>
          <w:bCs/>
          <w:color w:val="104075"/>
          <w:sz w:val="24"/>
        </w:rPr>
        <w:t>Course Structure</w:t>
      </w:r>
    </w:p>
    <w:p w14:paraId="0D4CF780" w14:textId="2AD92898" w:rsidR="004C6916" w:rsidRPr="004C6916" w:rsidRDefault="004C6916" w:rsidP="00B3584F">
      <w:pPr>
        <w:widowControl w:val="0"/>
        <w:autoSpaceDE w:val="0"/>
        <w:autoSpaceDN w:val="0"/>
        <w:adjustRightInd w:val="0"/>
        <w:rPr>
          <w:rFonts w:cs="Tahoma"/>
          <w:b/>
          <w:bCs/>
          <w:color w:val="104075"/>
          <w:sz w:val="16"/>
          <w:szCs w:val="16"/>
        </w:rPr>
      </w:pPr>
    </w:p>
    <w:p w14:paraId="1146A0B9" w14:textId="77777777" w:rsidR="00D109B4" w:rsidRPr="00B3584F" w:rsidRDefault="00D109B4" w:rsidP="00B358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ahoma"/>
          <w:b/>
          <w:sz w:val="24"/>
        </w:rPr>
      </w:pPr>
      <w:r w:rsidRPr="00B3584F">
        <w:rPr>
          <w:rFonts w:cs="Tahoma"/>
          <w:b/>
          <w:bCs/>
          <w:sz w:val="24"/>
        </w:rPr>
        <w:t xml:space="preserve">Day One – </w:t>
      </w:r>
      <w:r w:rsidR="00B3584F" w:rsidRPr="00B3584F">
        <w:rPr>
          <w:rFonts w:cs="Tahoma"/>
          <w:b/>
          <w:sz w:val="24"/>
        </w:rPr>
        <w:t xml:space="preserve">Four Pillars of Being a Powerful Leader - </w:t>
      </w:r>
      <w:r w:rsidRPr="00B3584F">
        <w:rPr>
          <w:rFonts w:cs="Tahoma"/>
          <w:b/>
          <w:bCs/>
          <w:sz w:val="24"/>
        </w:rPr>
        <w:t>8 hours</w:t>
      </w:r>
    </w:p>
    <w:p w14:paraId="5D9087D0" w14:textId="77777777" w:rsidR="00407467" w:rsidRPr="00ED6434" w:rsidRDefault="00407467" w:rsidP="00B3584F">
      <w:pPr>
        <w:ind w:left="360"/>
        <w:rPr>
          <w:color w:val="000000" w:themeColor="text1"/>
          <w:sz w:val="22"/>
          <w:szCs w:val="22"/>
        </w:rPr>
      </w:pPr>
      <w:r w:rsidRPr="00ED6434">
        <w:rPr>
          <w:color w:val="000000" w:themeColor="text1"/>
          <w:sz w:val="22"/>
          <w:szCs w:val="22"/>
        </w:rPr>
        <w:t>In this module the participants will explore creating a future by coordinating action with others through the Four Pillars of Being Powerful Leader:</w:t>
      </w:r>
    </w:p>
    <w:p w14:paraId="0CB70FA8" w14:textId="77777777" w:rsidR="00407467" w:rsidRPr="00ED6434" w:rsidRDefault="00407467" w:rsidP="00B3584F">
      <w:pPr>
        <w:widowControl w:val="0"/>
        <w:numPr>
          <w:ilvl w:val="6"/>
          <w:numId w:val="17"/>
        </w:numPr>
        <w:autoSpaceDE w:val="0"/>
        <w:autoSpaceDN w:val="0"/>
        <w:adjustRightInd w:val="0"/>
        <w:ind w:left="1440" w:hanging="360"/>
        <w:rPr>
          <w:rFonts w:cs="Tahoma"/>
          <w:sz w:val="22"/>
          <w:szCs w:val="22"/>
        </w:rPr>
      </w:pPr>
      <w:r w:rsidRPr="00ED6434">
        <w:rPr>
          <w:rFonts w:cs="Tahoma"/>
          <w:sz w:val="22"/>
          <w:szCs w:val="22"/>
        </w:rPr>
        <w:t>Awareness</w:t>
      </w:r>
    </w:p>
    <w:p w14:paraId="65E05262" w14:textId="77777777" w:rsidR="00407467" w:rsidRPr="00ED6434" w:rsidRDefault="00407467" w:rsidP="00B3584F">
      <w:pPr>
        <w:widowControl w:val="0"/>
        <w:numPr>
          <w:ilvl w:val="6"/>
          <w:numId w:val="17"/>
        </w:numPr>
        <w:autoSpaceDE w:val="0"/>
        <w:autoSpaceDN w:val="0"/>
        <w:adjustRightInd w:val="0"/>
        <w:ind w:left="1440" w:hanging="360"/>
        <w:rPr>
          <w:rFonts w:cs="Tahoma"/>
          <w:sz w:val="22"/>
          <w:szCs w:val="22"/>
        </w:rPr>
      </w:pPr>
      <w:r w:rsidRPr="00ED6434">
        <w:rPr>
          <w:rFonts w:cs="Tahoma"/>
          <w:sz w:val="22"/>
          <w:szCs w:val="22"/>
        </w:rPr>
        <w:t>Trust</w:t>
      </w:r>
    </w:p>
    <w:p w14:paraId="69C555D6" w14:textId="77777777" w:rsidR="00407467" w:rsidRPr="00ED6434" w:rsidRDefault="00407467" w:rsidP="00B3584F">
      <w:pPr>
        <w:widowControl w:val="0"/>
        <w:numPr>
          <w:ilvl w:val="6"/>
          <w:numId w:val="17"/>
        </w:numPr>
        <w:autoSpaceDE w:val="0"/>
        <w:autoSpaceDN w:val="0"/>
        <w:adjustRightInd w:val="0"/>
        <w:ind w:left="1440" w:hanging="360"/>
        <w:rPr>
          <w:rFonts w:cs="Tahoma"/>
          <w:sz w:val="22"/>
          <w:szCs w:val="22"/>
        </w:rPr>
      </w:pPr>
      <w:r w:rsidRPr="00ED6434">
        <w:rPr>
          <w:rFonts w:cs="Tahoma"/>
          <w:sz w:val="22"/>
          <w:szCs w:val="22"/>
        </w:rPr>
        <w:t>Commitment</w:t>
      </w:r>
    </w:p>
    <w:p w14:paraId="527AE395" w14:textId="77777777" w:rsidR="00407467" w:rsidRPr="00ED6434" w:rsidRDefault="00407467" w:rsidP="00B3584F">
      <w:pPr>
        <w:widowControl w:val="0"/>
        <w:numPr>
          <w:ilvl w:val="6"/>
          <w:numId w:val="17"/>
        </w:numPr>
        <w:autoSpaceDE w:val="0"/>
        <w:autoSpaceDN w:val="0"/>
        <w:adjustRightInd w:val="0"/>
        <w:ind w:left="1440" w:hanging="360"/>
        <w:rPr>
          <w:rFonts w:cs="Tahoma"/>
          <w:sz w:val="22"/>
          <w:szCs w:val="22"/>
        </w:rPr>
      </w:pPr>
      <w:r w:rsidRPr="00ED6434">
        <w:rPr>
          <w:rFonts w:cs="Tahoma"/>
          <w:sz w:val="22"/>
          <w:szCs w:val="22"/>
        </w:rPr>
        <w:t>Authenticity</w:t>
      </w:r>
    </w:p>
    <w:p w14:paraId="4F79BA19" w14:textId="77777777" w:rsidR="00B3584F" w:rsidRPr="00717BC9" w:rsidRDefault="00B3584F" w:rsidP="00B3584F">
      <w:pPr>
        <w:widowControl w:val="0"/>
        <w:autoSpaceDE w:val="0"/>
        <w:autoSpaceDN w:val="0"/>
        <w:adjustRightInd w:val="0"/>
        <w:rPr>
          <w:rFonts w:cs="Tahoma"/>
          <w:sz w:val="16"/>
          <w:szCs w:val="16"/>
        </w:rPr>
      </w:pPr>
    </w:p>
    <w:p w14:paraId="0BE52B4D" w14:textId="77777777" w:rsidR="00D109B4" w:rsidRPr="00B3584F" w:rsidRDefault="00D109B4" w:rsidP="00B358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ahoma"/>
          <w:b/>
          <w:bCs/>
          <w:sz w:val="24"/>
        </w:rPr>
      </w:pPr>
      <w:r w:rsidRPr="00B3584F">
        <w:rPr>
          <w:rFonts w:cs="Tahoma"/>
          <w:b/>
          <w:bCs/>
          <w:sz w:val="24"/>
        </w:rPr>
        <w:t xml:space="preserve">Day Two – </w:t>
      </w:r>
      <w:r w:rsidR="00B3584F" w:rsidRPr="00B3584F">
        <w:rPr>
          <w:rFonts w:cs="Tahoma"/>
          <w:b/>
          <w:bCs/>
          <w:sz w:val="24"/>
        </w:rPr>
        <w:t xml:space="preserve">Generative Communication - </w:t>
      </w:r>
      <w:r w:rsidRPr="00B3584F">
        <w:rPr>
          <w:rFonts w:cs="Tahoma"/>
          <w:b/>
          <w:bCs/>
          <w:sz w:val="24"/>
        </w:rPr>
        <w:t>8 hours</w:t>
      </w:r>
    </w:p>
    <w:p w14:paraId="71BAD0C2" w14:textId="77777777" w:rsidR="00407467" w:rsidRPr="00ED6434" w:rsidRDefault="00407467" w:rsidP="00B3584F">
      <w:pPr>
        <w:ind w:left="360"/>
        <w:rPr>
          <w:rFonts w:cs="Tahoma"/>
          <w:color w:val="000000" w:themeColor="text1"/>
          <w:sz w:val="22"/>
          <w:szCs w:val="22"/>
        </w:rPr>
      </w:pPr>
      <w:r w:rsidRPr="00ED6434">
        <w:rPr>
          <w:rFonts w:cs="Tahoma"/>
          <w:color w:val="000000" w:themeColor="text1"/>
          <w:sz w:val="22"/>
          <w:szCs w:val="22"/>
        </w:rPr>
        <w:t>In this module the participants will learn how to drive the success of the organization by designing intentional conversations with all members of the team through:</w:t>
      </w:r>
    </w:p>
    <w:p w14:paraId="26E78DA0" w14:textId="77777777" w:rsidR="00407467" w:rsidRPr="00ED6434" w:rsidRDefault="00407467" w:rsidP="00B3584F">
      <w:pPr>
        <w:pStyle w:val="Default"/>
        <w:numPr>
          <w:ilvl w:val="0"/>
          <w:numId w:val="19"/>
        </w:numPr>
        <w:tabs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ahoma" w:hAnsi="Tahoma" w:cs="Tahoma"/>
          <w:color w:val="000000" w:themeColor="text1"/>
        </w:rPr>
      </w:pPr>
      <w:r w:rsidRPr="00ED6434">
        <w:rPr>
          <w:rFonts w:ascii="Tahoma" w:hAnsi="Tahoma" w:cs="Tahoma"/>
          <w:color w:val="000000" w:themeColor="text1"/>
          <w:lang w:val="de-DE"/>
        </w:rPr>
        <w:t>Genuine Listening</w:t>
      </w:r>
    </w:p>
    <w:p w14:paraId="1C310360" w14:textId="77777777" w:rsidR="00407467" w:rsidRPr="00ED6434" w:rsidRDefault="00407467" w:rsidP="00B3584F">
      <w:pPr>
        <w:pStyle w:val="Default"/>
        <w:numPr>
          <w:ilvl w:val="0"/>
          <w:numId w:val="19"/>
        </w:numPr>
        <w:tabs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ahoma" w:hAnsi="Tahoma" w:cs="Tahoma"/>
          <w:color w:val="000000" w:themeColor="text1"/>
        </w:rPr>
      </w:pPr>
      <w:r w:rsidRPr="00ED6434">
        <w:rPr>
          <w:rFonts w:ascii="Tahoma" w:hAnsi="Tahoma" w:cs="Tahoma"/>
          <w:color w:val="000000" w:themeColor="text1"/>
        </w:rPr>
        <w:t>Conversations for Transformation</w:t>
      </w:r>
    </w:p>
    <w:p w14:paraId="1F5B41F5" w14:textId="77777777" w:rsidR="00407467" w:rsidRPr="00ED6434" w:rsidRDefault="00407467" w:rsidP="00B3584F">
      <w:pPr>
        <w:pStyle w:val="Default"/>
        <w:numPr>
          <w:ilvl w:val="0"/>
          <w:numId w:val="19"/>
        </w:numPr>
        <w:tabs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ahoma" w:hAnsi="Tahoma" w:cs="Tahoma"/>
          <w:color w:val="000000" w:themeColor="text1"/>
        </w:rPr>
      </w:pPr>
      <w:r w:rsidRPr="00ED6434">
        <w:rPr>
          <w:rFonts w:ascii="Tahoma" w:hAnsi="Tahoma" w:cs="Tahoma"/>
          <w:color w:val="000000" w:themeColor="text1"/>
        </w:rPr>
        <w:t>Moving from Breakdown to Breakthrough</w:t>
      </w:r>
    </w:p>
    <w:p w14:paraId="0AFE23CE" w14:textId="77777777" w:rsidR="00407467" w:rsidRPr="00ED6434" w:rsidRDefault="00407467" w:rsidP="00B3584F">
      <w:pPr>
        <w:pStyle w:val="Default"/>
        <w:numPr>
          <w:ilvl w:val="0"/>
          <w:numId w:val="19"/>
        </w:numPr>
        <w:tabs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ahoma" w:hAnsi="Tahoma" w:cs="Tahoma"/>
          <w:color w:val="000000" w:themeColor="text1"/>
        </w:rPr>
      </w:pPr>
      <w:r w:rsidRPr="00ED6434">
        <w:rPr>
          <w:rFonts w:ascii="Tahoma" w:hAnsi="Tahoma" w:cs="Tahoma"/>
          <w:color w:val="000000" w:themeColor="text1"/>
        </w:rPr>
        <w:t>Asking Empowering Questions</w:t>
      </w:r>
    </w:p>
    <w:p w14:paraId="52B05A78" w14:textId="77777777" w:rsidR="00407467" w:rsidRPr="00ED6434" w:rsidRDefault="00407467" w:rsidP="00B3584F">
      <w:pPr>
        <w:pStyle w:val="Default"/>
        <w:numPr>
          <w:ilvl w:val="0"/>
          <w:numId w:val="19"/>
        </w:numPr>
        <w:tabs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ahoma" w:hAnsi="Tahoma" w:cs="Tahoma"/>
          <w:color w:val="000000" w:themeColor="text1"/>
        </w:rPr>
      </w:pPr>
      <w:r w:rsidRPr="00ED6434">
        <w:rPr>
          <w:rFonts w:ascii="Tahoma" w:hAnsi="Tahoma" w:cs="Tahoma"/>
          <w:color w:val="000000" w:themeColor="text1"/>
        </w:rPr>
        <w:t>Speech Acts</w:t>
      </w:r>
    </w:p>
    <w:p w14:paraId="528B961E" w14:textId="77777777" w:rsidR="00407467" w:rsidRPr="00ED6434" w:rsidRDefault="00407467" w:rsidP="00B3584F">
      <w:pPr>
        <w:pStyle w:val="Default"/>
        <w:numPr>
          <w:ilvl w:val="0"/>
          <w:numId w:val="19"/>
        </w:numPr>
        <w:tabs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ahoma" w:hAnsi="Tahoma" w:cs="Tahoma"/>
          <w:color w:val="000000" w:themeColor="text1"/>
        </w:rPr>
      </w:pPr>
      <w:r w:rsidRPr="00ED6434">
        <w:rPr>
          <w:rFonts w:ascii="Tahoma" w:hAnsi="Tahoma" w:cs="Tahoma"/>
          <w:color w:val="000000" w:themeColor="text1"/>
        </w:rPr>
        <w:t>Clear agreements</w:t>
      </w:r>
    </w:p>
    <w:p w14:paraId="500AE5A6" w14:textId="77777777" w:rsidR="00407467" w:rsidRPr="00ED6434" w:rsidRDefault="00407467" w:rsidP="00B3584F">
      <w:pPr>
        <w:pStyle w:val="Default"/>
        <w:numPr>
          <w:ilvl w:val="0"/>
          <w:numId w:val="19"/>
        </w:numPr>
        <w:tabs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ahoma" w:hAnsi="Tahoma" w:cs="Tahoma"/>
          <w:color w:val="000000" w:themeColor="text1"/>
        </w:rPr>
      </w:pPr>
      <w:r w:rsidRPr="00ED6434">
        <w:rPr>
          <w:rFonts w:ascii="Tahoma" w:hAnsi="Tahoma" w:cs="Tahoma"/>
          <w:color w:val="000000" w:themeColor="text1"/>
        </w:rPr>
        <w:t>Real Time Quality Feedback</w:t>
      </w:r>
    </w:p>
    <w:p w14:paraId="4D18E898" w14:textId="77777777" w:rsidR="00407467" w:rsidRPr="00ED6434" w:rsidRDefault="00407467" w:rsidP="00B3584F">
      <w:pPr>
        <w:pStyle w:val="Default"/>
        <w:numPr>
          <w:ilvl w:val="0"/>
          <w:numId w:val="19"/>
        </w:numPr>
        <w:tabs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ahoma" w:hAnsi="Tahoma" w:cs="Tahoma"/>
          <w:color w:val="000000" w:themeColor="text1"/>
        </w:rPr>
      </w:pPr>
      <w:r w:rsidRPr="00ED6434">
        <w:rPr>
          <w:rFonts w:ascii="Tahoma" w:hAnsi="Tahoma" w:cs="Tahoma"/>
          <w:color w:val="000000" w:themeColor="text1"/>
        </w:rPr>
        <w:t>Mastering the Art of Influence</w:t>
      </w:r>
    </w:p>
    <w:p w14:paraId="4FA00082" w14:textId="77777777" w:rsidR="00B3584F" w:rsidRPr="00717BC9" w:rsidRDefault="00B3584F" w:rsidP="00B3584F">
      <w:pPr>
        <w:pStyle w:val="Default"/>
        <w:tabs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ahoma" w:hAnsi="Tahoma" w:cs="Tahoma"/>
          <w:color w:val="000000" w:themeColor="text1"/>
          <w:sz w:val="16"/>
          <w:szCs w:val="16"/>
        </w:rPr>
      </w:pPr>
    </w:p>
    <w:p w14:paraId="48406DA4" w14:textId="085E95B3" w:rsidR="00D109B4" w:rsidRPr="00B3584F" w:rsidRDefault="00D109B4" w:rsidP="00B358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ahoma"/>
          <w:b/>
          <w:bCs/>
          <w:sz w:val="24"/>
        </w:rPr>
      </w:pPr>
      <w:r w:rsidRPr="00B3584F">
        <w:rPr>
          <w:rFonts w:cs="Tahoma"/>
          <w:b/>
          <w:bCs/>
          <w:sz w:val="24"/>
        </w:rPr>
        <w:t xml:space="preserve">Day Three </w:t>
      </w:r>
      <w:r w:rsidR="00411ECE">
        <w:rPr>
          <w:rFonts w:cs="Tahoma"/>
          <w:b/>
          <w:bCs/>
          <w:sz w:val="24"/>
        </w:rPr>
        <w:t xml:space="preserve">Morning </w:t>
      </w:r>
      <w:r w:rsidRPr="00B3584F">
        <w:rPr>
          <w:rFonts w:cs="Tahoma"/>
          <w:b/>
          <w:bCs/>
          <w:sz w:val="24"/>
        </w:rPr>
        <w:t xml:space="preserve">– </w:t>
      </w:r>
      <w:r w:rsidR="00B3584F" w:rsidRPr="00B3584F">
        <w:rPr>
          <w:rFonts w:cs="Tahoma"/>
          <w:b/>
          <w:bCs/>
          <w:sz w:val="24"/>
        </w:rPr>
        <w:t xml:space="preserve">Conflict Resolution - </w:t>
      </w:r>
      <w:r w:rsidRPr="00B3584F">
        <w:rPr>
          <w:rFonts w:cs="Tahoma"/>
          <w:b/>
          <w:bCs/>
          <w:sz w:val="24"/>
        </w:rPr>
        <w:t>4 hours</w:t>
      </w:r>
    </w:p>
    <w:p w14:paraId="6B72D46C" w14:textId="77777777" w:rsidR="00024ED0" w:rsidRDefault="00D109B4" w:rsidP="008952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ahoma"/>
          <w:sz w:val="22"/>
          <w:szCs w:val="22"/>
        </w:rPr>
      </w:pPr>
      <w:r w:rsidRPr="00ED6434">
        <w:rPr>
          <w:rFonts w:cs="Tahoma"/>
          <w:sz w:val="22"/>
          <w:szCs w:val="22"/>
        </w:rPr>
        <w:t xml:space="preserve">In this module the participants will role-play how </w:t>
      </w:r>
      <w:r w:rsidR="001E1AA8" w:rsidRPr="00ED6434">
        <w:rPr>
          <w:rFonts w:cs="Tahoma"/>
          <w:sz w:val="22"/>
          <w:szCs w:val="22"/>
        </w:rPr>
        <w:t>to manag</w:t>
      </w:r>
      <w:r w:rsidRPr="00ED6434">
        <w:rPr>
          <w:rFonts w:cs="Tahoma"/>
          <w:sz w:val="22"/>
          <w:szCs w:val="22"/>
        </w:rPr>
        <w:t>e and resolve conflict in positive ways that create action and develop trust using the learnings from ‘The Four Pillars of Being’ and ‘Generative Communication’.</w:t>
      </w:r>
    </w:p>
    <w:p w14:paraId="157B8E2F" w14:textId="77777777" w:rsidR="00024ED0" w:rsidRPr="00717BC9" w:rsidRDefault="00024ED0" w:rsidP="008952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ahoma"/>
          <w:b/>
          <w:bCs/>
          <w:sz w:val="16"/>
          <w:szCs w:val="16"/>
        </w:rPr>
      </w:pPr>
    </w:p>
    <w:p w14:paraId="24ADEF71" w14:textId="2FA1B2D2" w:rsidR="00D109B4" w:rsidRPr="00B3584F" w:rsidRDefault="00D109B4" w:rsidP="008952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ahoma"/>
          <w:b/>
          <w:bCs/>
          <w:sz w:val="24"/>
        </w:rPr>
      </w:pPr>
      <w:r w:rsidRPr="00B3584F">
        <w:rPr>
          <w:rFonts w:cs="Tahoma"/>
          <w:b/>
          <w:bCs/>
          <w:sz w:val="24"/>
        </w:rPr>
        <w:t xml:space="preserve">Day Three </w:t>
      </w:r>
      <w:r w:rsidR="00411ECE">
        <w:rPr>
          <w:rFonts w:cs="Tahoma"/>
          <w:b/>
          <w:bCs/>
          <w:sz w:val="24"/>
        </w:rPr>
        <w:t xml:space="preserve">Afternoon </w:t>
      </w:r>
      <w:r w:rsidRPr="00B3584F">
        <w:rPr>
          <w:rFonts w:cs="Tahoma"/>
          <w:b/>
          <w:bCs/>
          <w:sz w:val="24"/>
        </w:rPr>
        <w:t xml:space="preserve">– </w:t>
      </w:r>
      <w:r w:rsidR="00B3584F" w:rsidRPr="00B3584F">
        <w:rPr>
          <w:rFonts w:cs="Tahoma"/>
          <w:b/>
          <w:bCs/>
          <w:sz w:val="24"/>
        </w:rPr>
        <w:t xml:space="preserve">Client Experience - </w:t>
      </w:r>
      <w:r w:rsidRPr="00B3584F">
        <w:rPr>
          <w:rFonts w:cs="Tahoma"/>
          <w:b/>
          <w:bCs/>
          <w:sz w:val="24"/>
        </w:rPr>
        <w:t>4 hours</w:t>
      </w:r>
    </w:p>
    <w:p w14:paraId="3FC7899C" w14:textId="77777777" w:rsidR="00D109B4" w:rsidRPr="00BD5A9E" w:rsidRDefault="00D109B4" w:rsidP="00B358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ahoma"/>
          <w:sz w:val="22"/>
          <w:szCs w:val="22"/>
        </w:rPr>
      </w:pPr>
      <w:r w:rsidRPr="00BD5A9E">
        <w:rPr>
          <w:rFonts w:cs="Tahoma"/>
          <w:sz w:val="22"/>
          <w:szCs w:val="22"/>
        </w:rPr>
        <w:t xml:space="preserve">In this module the participants will </w:t>
      </w:r>
      <w:r w:rsidR="00B3584F" w:rsidRPr="00BD5A9E">
        <w:rPr>
          <w:rFonts w:cs="Tahoma"/>
          <w:sz w:val="22"/>
          <w:szCs w:val="22"/>
        </w:rPr>
        <w:t>explore the following areas to create a client experience strategy:</w:t>
      </w:r>
    </w:p>
    <w:p w14:paraId="64F6EB0E" w14:textId="77777777" w:rsidR="00B3584F" w:rsidRPr="00BD5A9E" w:rsidRDefault="00B3584F" w:rsidP="00B3584F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2"/>
          <w:szCs w:val="22"/>
        </w:rPr>
      </w:pPr>
      <w:r w:rsidRPr="00BD5A9E">
        <w:rPr>
          <w:rFonts w:cs="Tahoma"/>
          <w:sz w:val="22"/>
          <w:szCs w:val="22"/>
        </w:rPr>
        <w:t>Create a clear client experience vision</w:t>
      </w:r>
    </w:p>
    <w:p w14:paraId="6FA45991" w14:textId="77777777" w:rsidR="00B3584F" w:rsidRPr="00BD5A9E" w:rsidRDefault="00B3584F" w:rsidP="00B3584F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2"/>
          <w:szCs w:val="22"/>
        </w:rPr>
      </w:pPr>
      <w:r w:rsidRPr="00BD5A9E">
        <w:rPr>
          <w:rFonts w:cs="Tahoma"/>
          <w:sz w:val="22"/>
          <w:szCs w:val="22"/>
        </w:rPr>
        <w:t>Understand who your clients are</w:t>
      </w:r>
    </w:p>
    <w:p w14:paraId="0F0CF595" w14:textId="77777777" w:rsidR="00B3584F" w:rsidRPr="00BD5A9E" w:rsidRDefault="00B3584F" w:rsidP="00B3584F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2"/>
          <w:szCs w:val="22"/>
        </w:rPr>
      </w:pPr>
      <w:r w:rsidRPr="00BD5A9E">
        <w:rPr>
          <w:rFonts w:cs="Tahoma"/>
          <w:sz w:val="22"/>
          <w:szCs w:val="22"/>
        </w:rPr>
        <w:t>Create an emotional connection with your clients</w:t>
      </w:r>
    </w:p>
    <w:p w14:paraId="7F3609CD" w14:textId="77777777" w:rsidR="00B3584F" w:rsidRPr="00BD5A9E" w:rsidRDefault="00B3584F" w:rsidP="00B3584F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2"/>
          <w:szCs w:val="22"/>
        </w:rPr>
      </w:pPr>
      <w:r w:rsidRPr="00BD5A9E">
        <w:rPr>
          <w:rFonts w:cs="Tahoma"/>
          <w:sz w:val="22"/>
          <w:szCs w:val="22"/>
        </w:rPr>
        <w:t>Request client feedback in real time and make changes in service based on the feedback</w:t>
      </w:r>
    </w:p>
    <w:p w14:paraId="5722F1E9" w14:textId="2EECD596" w:rsidR="00B3584F" w:rsidRDefault="00B3584F" w:rsidP="00B3584F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2"/>
          <w:szCs w:val="22"/>
        </w:rPr>
      </w:pPr>
      <w:r w:rsidRPr="00BD5A9E">
        <w:rPr>
          <w:rFonts w:cs="Tahoma"/>
          <w:sz w:val="22"/>
          <w:szCs w:val="22"/>
        </w:rPr>
        <w:t>Measure the return on investment from delivery and exceptional client experience</w:t>
      </w:r>
    </w:p>
    <w:p w14:paraId="4ECAB4E2" w14:textId="1FA04C9F" w:rsidR="00717BC9" w:rsidRDefault="00717BC9" w:rsidP="00717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2"/>
          <w:szCs w:val="22"/>
        </w:rPr>
      </w:pPr>
    </w:p>
    <w:p w14:paraId="63A83AD7" w14:textId="77777777" w:rsidR="00717BC9" w:rsidRPr="00717BC9" w:rsidRDefault="00717BC9" w:rsidP="00717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2"/>
          <w:szCs w:val="22"/>
        </w:rPr>
      </w:pPr>
    </w:p>
    <w:p w14:paraId="72A75BF9" w14:textId="77777777" w:rsidR="00B3584F" w:rsidRPr="007E6D96" w:rsidRDefault="00B3584F" w:rsidP="00B358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16"/>
          <w:szCs w:val="16"/>
        </w:rPr>
      </w:pPr>
    </w:p>
    <w:p w14:paraId="39537BE0" w14:textId="77777777" w:rsidR="00DD2141" w:rsidRDefault="00DD2141" w:rsidP="00B3584F">
      <w:pPr>
        <w:widowControl w:val="0"/>
        <w:autoSpaceDE w:val="0"/>
        <w:autoSpaceDN w:val="0"/>
        <w:adjustRightInd w:val="0"/>
        <w:rPr>
          <w:rFonts w:cs="Tahoma"/>
          <w:b/>
          <w:bCs/>
          <w:color w:val="104075"/>
          <w:sz w:val="24"/>
        </w:rPr>
      </w:pPr>
    </w:p>
    <w:p w14:paraId="1980419E" w14:textId="7BE533E8" w:rsidR="00817FC0" w:rsidRDefault="00817FC0" w:rsidP="00B3584F">
      <w:pPr>
        <w:widowControl w:val="0"/>
        <w:autoSpaceDE w:val="0"/>
        <w:autoSpaceDN w:val="0"/>
        <w:adjustRightInd w:val="0"/>
        <w:rPr>
          <w:rFonts w:cs="Tahoma"/>
          <w:b/>
          <w:bCs/>
          <w:color w:val="104075"/>
          <w:sz w:val="24"/>
        </w:rPr>
      </w:pPr>
      <w:r w:rsidRPr="00DF2798">
        <w:rPr>
          <w:rFonts w:cs="Tahoma"/>
          <w:b/>
          <w:bCs/>
          <w:color w:val="104075"/>
          <w:sz w:val="24"/>
        </w:rPr>
        <w:t>Program Objectives</w:t>
      </w:r>
    </w:p>
    <w:p w14:paraId="2305420B" w14:textId="77777777" w:rsidR="000C1ED8" w:rsidRPr="000C1ED8" w:rsidRDefault="000C1ED8" w:rsidP="00B3584F">
      <w:pPr>
        <w:widowControl w:val="0"/>
        <w:autoSpaceDE w:val="0"/>
        <w:autoSpaceDN w:val="0"/>
        <w:adjustRightInd w:val="0"/>
        <w:rPr>
          <w:rFonts w:cs="Tahoma"/>
          <w:b/>
          <w:bCs/>
          <w:color w:val="104075"/>
          <w:sz w:val="16"/>
          <w:szCs w:val="16"/>
        </w:rPr>
      </w:pPr>
    </w:p>
    <w:p w14:paraId="6861FC13" w14:textId="77777777" w:rsidR="00817FC0" w:rsidRPr="00BD5A9E" w:rsidRDefault="00817FC0" w:rsidP="00B3584F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ahoma"/>
          <w:sz w:val="22"/>
          <w:szCs w:val="22"/>
        </w:rPr>
      </w:pPr>
      <w:r w:rsidRPr="00BD5A9E">
        <w:rPr>
          <w:rFonts w:cs="Tahoma"/>
          <w:sz w:val="22"/>
          <w:szCs w:val="22"/>
        </w:rPr>
        <w:t>Understand the fundamentals of behaviour by first understanding yourself, identifying trigger points, misconceptions of what is being communicated and how fight or flight responses lead to conflict.</w:t>
      </w:r>
    </w:p>
    <w:p w14:paraId="12104F27" w14:textId="77777777" w:rsidR="00817FC0" w:rsidRPr="00BD5A9E" w:rsidRDefault="00817FC0" w:rsidP="00B3584F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ahoma"/>
          <w:sz w:val="22"/>
          <w:szCs w:val="22"/>
        </w:rPr>
      </w:pPr>
      <w:bookmarkStart w:id="0" w:name="_Hlk494093095"/>
      <w:r w:rsidRPr="00BD5A9E">
        <w:rPr>
          <w:rFonts w:cs="Tahoma"/>
          <w:sz w:val="22"/>
          <w:szCs w:val="22"/>
        </w:rPr>
        <w:t>Identify how breakdowns in communication work and where conflict comes from, helping you to hear what is being communicated so you can move any situation into a productive and immediate resolution.</w:t>
      </w:r>
    </w:p>
    <w:p w14:paraId="16B95460" w14:textId="77777777" w:rsidR="00B3584F" w:rsidRPr="007E6D96" w:rsidRDefault="00B3584F" w:rsidP="00B3584F">
      <w:pPr>
        <w:widowControl w:val="0"/>
        <w:autoSpaceDE w:val="0"/>
        <w:autoSpaceDN w:val="0"/>
        <w:adjustRightInd w:val="0"/>
        <w:rPr>
          <w:rFonts w:cs="Tahoma"/>
          <w:sz w:val="16"/>
          <w:szCs w:val="16"/>
        </w:rPr>
      </w:pPr>
    </w:p>
    <w:bookmarkEnd w:id="0"/>
    <w:p w14:paraId="5EE6AC1B" w14:textId="5B45D01C" w:rsidR="00817FC0" w:rsidRDefault="00817FC0" w:rsidP="00B3584F">
      <w:pPr>
        <w:widowControl w:val="0"/>
        <w:autoSpaceDE w:val="0"/>
        <w:autoSpaceDN w:val="0"/>
        <w:adjustRightInd w:val="0"/>
        <w:rPr>
          <w:rFonts w:cs="Tahoma"/>
          <w:b/>
          <w:bCs/>
          <w:color w:val="104075"/>
          <w:sz w:val="24"/>
        </w:rPr>
      </w:pPr>
      <w:r w:rsidRPr="00DF2798">
        <w:rPr>
          <w:rFonts w:cs="Tahoma"/>
          <w:b/>
          <w:bCs/>
          <w:color w:val="104075"/>
          <w:sz w:val="24"/>
        </w:rPr>
        <w:t>Benefits</w:t>
      </w:r>
    </w:p>
    <w:p w14:paraId="204D968B" w14:textId="77777777" w:rsidR="000C1ED8" w:rsidRPr="000C1ED8" w:rsidRDefault="000C1ED8" w:rsidP="00B3584F">
      <w:pPr>
        <w:widowControl w:val="0"/>
        <w:autoSpaceDE w:val="0"/>
        <w:autoSpaceDN w:val="0"/>
        <w:adjustRightInd w:val="0"/>
        <w:rPr>
          <w:rFonts w:cs="Tahoma"/>
          <w:b/>
          <w:bCs/>
          <w:color w:val="104075"/>
          <w:sz w:val="16"/>
          <w:szCs w:val="16"/>
        </w:rPr>
      </w:pPr>
    </w:p>
    <w:p w14:paraId="526581B7" w14:textId="77777777" w:rsidR="00817FC0" w:rsidRPr="00BD5A9E" w:rsidRDefault="004A6DF3" w:rsidP="00B3584F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 w:rsidRPr="00BD5A9E">
        <w:rPr>
          <w:rFonts w:cs="Tahoma"/>
          <w:sz w:val="22"/>
          <w:szCs w:val="22"/>
        </w:rPr>
        <w:t>Leaders</w:t>
      </w:r>
      <w:r w:rsidR="00817FC0" w:rsidRPr="00BD5A9E">
        <w:rPr>
          <w:rFonts w:cs="Tahoma"/>
          <w:sz w:val="22"/>
          <w:szCs w:val="22"/>
        </w:rPr>
        <w:t xml:space="preserve"> will:</w:t>
      </w:r>
    </w:p>
    <w:p w14:paraId="1B2E37A1" w14:textId="77777777" w:rsidR="00817FC0" w:rsidRPr="00BD5A9E" w:rsidRDefault="00FC0EE4" w:rsidP="00B3584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ahoma"/>
          <w:sz w:val="22"/>
          <w:szCs w:val="22"/>
        </w:rPr>
      </w:pPr>
      <w:r w:rsidRPr="00BD5A9E">
        <w:rPr>
          <w:rFonts w:cs="Tahoma"/>
          <w:sz w:val="22"/>
          <w:szCs w:val="22"/>
        </w:rPr>
        <w:t>Leave with new levels of self a</w:t>
      </w:r>
      <w:r w:rsidR="00817FC0" w:rsidRPr="00BD5A9E">
        <w:rPr>
          <w:rFonts w:cs="Tahoma"/>
          <w:sz w:val="22"/>
          <w:szCs w:val="22"/>
        </w:rPr>
        <w:t>wareness.</w:t>
      </w:r>
    </w:p>
    <w:p w14:paraId="5718CF6A" w14:textId="77777777" w:rsidR="00817FC0" w:rsidRPr="00BD5A9E" w:rsidRDefault="00817FC0" w:rsidP="00B3584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ahoma"/>
          <w:sz w:val="22"/>
          <w:szCs w:val="22"/>
        </w:rPr>
      </w:pPr>
      <w:r w:rsidRPr="00BD5A9E">
        <w:rPr>
          <w:rFonts w:cs="Tahoma"/>
          <w:sz w:val="22"/>
          <w:szCs w:val="22"/>
        </w:rPr>
        <w:t>Develop more confidence and courage.</w:t>
      </w:r>
    </w:p>
    <w:p w14:paraId="6DD9EAA0" w14:textId="77777777" w:rsidR="00817FC0" w:rsidRPr="00BD5A9E" w:rsidRDefault="00817FC0" w:rsidP="00B3584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ahoma"/>
          <w:sz w:val="22"/>
          <w:szCs w:val="22"/>
        </w:rPr>
      </w:pPr>
      <w:r w:rsidRPr="00BD5A9E">
        <w:rPr>
          <w:rFonts w:cs="Tahoma"/>
          <w:sz w:val="22"/>
          <w:szCs w:val="22"/>
        </w:rPr>
        <w:t>Be able to analyze any situation without getting triggered.</w:t>
      </w:r>
    </w:p>
    <w:p w14:paraId="5C0AE326" w14:textId="77777777" w:rsidR="00817FC0" w:rsidRPr="00BD5A9E" w:rsidRDefault="00817FC0" w:rsidP="00B3584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ahoma"/>
          <w:sz w:val="22"/>
          <w:szCs w:val="22"/>
        </w:rPr>
      </w:pPr>
      <w:r w:rsidRPr="00BD5A9E">
        <w:rPr>
          <w:rFonts w:cs="Tahoma"/>
          <w:sz w:val="22"/>
          <w:szCs w:val="22"/>
        </w:rPr>
        <w:t>Understand what makes your client tick and how they view the business.</w:t>
      </w:r>
    </w:p>
    <w:p w14:paraId="28B91FB8" w14:textId="77777777" w:rsidR="00817FC0" w:rsidRPr="00BD5A9E" w:rsidRDefault="00817FC0" w:rsidP="00B3584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ahoma"/>
          <w:sz w:val="22"/>
          <w:szCs w:val="22"/>
        </w:rPr>
      </w:pPr>
      <w:r w:rsidRPr="00BD5A9E">
        <w:rPr>
          <w:rFonts w:cs="Tahoma"/>
          <w:sz w:val="22"/>
          <w:szCs w:val="22"/>
        </w:rPr>
        <w:t>Change how you see breakdowns and increase your ability to move past complaints.</w:t>
      </w:r>
    </w:p>
    <w:p w14:paraId="6102936F" w14:textId="77777777" w:rsidR="00817FC0" w:rsidRPr="00BD5A9E" w:rsidRDefault="00817FC0" w:rsidP="00B3584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ahoma"/>
          <w:sz w:val="22"/>
          <w:szCs w:val="22"/>
        </w:rPr>
      </w:pPr>
      <w:r w:rsidRPr="00BD5A9E">
        <w:rPr>
          <w:rFonts w:cs="Tahoma"/>
          <w:sz w:val="22"/>
          <w:szCs w:val="22"/>
        </w:rPr>
        <w:t>Learn to plan and design intentional conversations.</w:t>
      </w:r>
    </w:p>
    <w:p w14:paraId="3ADEEF01" w14:textId="77777777" w:rsidR="00817FC0" w:rsidRPr="00BD5A9E" w:rsidRDefault="00817FC0" w:rsidP="00B3584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ahoma"/>
          <w:sz w:val="22"/>
          <w:szCs w:val="22"/>
        </w:rPr>
      </w:pPr>
      <w:r w:rsidRPr="00BD5A9E">
        <w:rPr>
          <w:rFonts w:cs="Tahoma"/>
          <w:sz w:val="22"/>
          <w:szCs w:val="22"/>
        </w:rPr>
        <w:t>Learn to move any conversation from breakdown to breakthrough.</w:t>
      </w:r>
    </w:p>
    <w:p w14:paraId="1583BF80" w14:textId="77777777" w:rsidR="00817FC0" w:rsidRPr="00BD5A9E" w:rsidRDefault="00817FC0" w:rsidP="00B3584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ahoma"/>
          <w:sz w:val="22"/>
          <w:szCs w:val="22"/>
        </w:rPr>
      </w:pPr>
      <w:r w:rsidRPr="00BD5A9E">
        <w:rPr>
          <w:rFonts w:cs="Tahoma"/>
          <w:sz w:val="22"/>
          <w:szCs w:val="22"/>
        </w:rPr>
        <w:t>Create an Action Plan to move your client relationships to the next level.</w:t>
      </w:r>
    </w:p>
    <w:p w14:paraId="7A564592" w14:textId="77777777" w:rsidR="00B3584F" w:rsidRPr="007E6D96" w:rsidRDefault="00B3584F" w:rsidP="00B3584F">
      <w:pPr>
        <w:widowControl w:val="0"/>
        <w:autoSpaceDE w:val="0"/>
        <w:autoSpaceDN w:val="0"/>
        <w:adjustRightInd w:val="0"/>
        <w:rPr>
          <w:rFonts w:cs="Tahoma"/>
          <w:sz w:val="16"/>
          <w:szCs w:val="16"/>
        </w:rPr>
      </w:pPr>
    </w:p>
    <w:p w14:paraId="5AB7FB75" w14:textId="6BA89A9D" w:rsidR="00817FC0" w:rsidRDefault="00386D14" w:rsidP="00B3584F">
      <w:pPr>
        <w:widowControl w:val="0"/>
        <w:autoSpaceDE w:val="0"/>
        <w:autoSpaceDN w:val="0"/>
        <w:adjustRightInd w:val="0"/>
        <w:rPr>
          <w:rFonts w:cs="Tahoma"/>
          <w:b/>
          <w:bCs/>
          <w:color w:val="104075"/>
          <w:sz w:val="24"/>
        </w:rPr>
      </w:pPr>
      <w:r>
        <w:rPr>
          <w:rFonts w:cs="Tahoma"/>
          <w:b/>
          <w:bCs/>
          <w:color w:val="104075"/>
          <w:sz w:val="24"/>
        </w:rPr>
        <w:t>Included</w:t>
      </w:r>
    </w:p>
    <w:p w14:paraId="3E406190" w14:textId="77777777" w:rsidR="000C1ED8" w:rsidRPr="000C1ED8" w:rsidRDefault="000C1ED8" w:rsidP="00B3584F">
      <w:pPr>
        <w:widowControl w:val="0"/>
        <w:autoSpaceDE w:val="0"/>
        <w:autoSpaceDN w:val="0"/>
        <w:adjustRightInd w:val="0"/>
        <w:rPr>
          <w:rFonts w:cs="Tahoma"/>
          <w:color w:val="104075"/>
          <w:sz w:val="16"/>
          <w:szCs w:val="16"/>
        </w:rPr>
      </w:pPr>
    </w:p>
    <w:p w14:paraId="5F369670" w14:textId="77777777" w:rsidR="00817FC0" w:rsidRPr="00BD5A9E" w:rsidRDefault="00817FC0" w:rsidP="00B3584F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2"/>
          <w:szCs w:val="22"/>
        </w:rPr>
      </w:pPr>
      <w:r w:rsidRPr="00BD5A9E">
        <w:rPr>
          <w:rFonts w:cs="Tahoma"/>
          <w:sz w:val="22"/>
          <w:szCs w:val="22"/>
        </w:rPr>
        <w:t>High quality training from an industry expert.</w:t>
      </w:r>
    </w:p>
    <w:p w14:paraId="4C3625D9" w14:textId="77777777" w:rsidR="00817FC0" w:rsidRPr="00BD5A9E" w:rsidRDefault="00817FC0" w:rsidP="00B3584F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2"/>
          <w:szCs w:val="22"/>
        </w:rPr>
      </w:pPr>
      <w:r w:rsidRPr="00BD5A9E">
        <w:rPr>
          <w:rFonts w:cs="Tahoma"/>
          <w:sz w:val="22"/>
          <w:szCs w:val="22"/>
        </w:rPr>
        <w:t xml:space="preserve">Live </w:t>
      </w:r>
      <w:r w:rsidR="004238E7" w:rsidRPr="00BD5A9E">
        <w:rPr>
          <w:rFonts w:cs="Tahoma"/>
          <w:sz w:val="22"/>
          <w:szCs w:val="22"/>
        </w:rPr>
        <w:t>organizational</w:t>
      </w:r>
      <w:r w:rsidRPr="00BD5A9E">
        <w:rPr>
          <w:rFonts w:cs="Tahoma"/>
          <w:sz w:val="22"/>
          <w:szCs w:val="22"/>
        </w:rPr>
        <w:t xml:space="preserve"> case studies and exercises for optimal application.</w:t>
      </w:r>
    </w:p>
    <w:p w14:paraId="5456C388" w14:textId="77777777" w:rsidR="00817FC0" w:rsidRPr="00BD5A9E" w:rsidRDefault="00FC0EE4" w:rsidP="00B3584F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2"/>
          <w:szCs w:val="22"/>
        </w:rPr>
      </w:pPr>
      <w:r w:rsidRPr="00BD5A9E">
        <w:rPr>
          <w:rFonts w:cs="Tahoma"/>
          <w:sz w:val="22"/>
          <w:szCs w:val="22"/>
        </w:rPr>
        <w:t>Face-to-face, o</w:t>
      </w:r>
      <w:r w:rsidR="00817FC0" w:rsidRPr="00BD5A9E">
        <w:rPr>
          <w:rFonts w:cs="Tahoma"/>
          <w:sz w:val="22"/>
          <w:szCs w:val="22"/>
        </w:rPr>
        <w:t>nsite training at your location.</w:t>
      </w:r>
      <w:bookmarkStart w:id="1" w:name="_GoBack"/>
      <w:bookmarkEnd w:id="1"/>
    </w:p>
    <w:p w14:paraId="1F98201C" w14:textId="77777777" w:rsidR="00817FC0" w:rsidRPr="00BD5A9E" w:rsidRDefault="00817FC0" w:rsidP="00B3584F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2"/>
          <w:szCs w:val="22"/>
        </w:rPr>
      </w:pPr>
      <w:r w:rsidRPr="00BD5A9E">
        <w:rPr>
          <w:rFonts w:cs="Tahoma"/>
          <w:sz w:val="22"/>
          <w:szCs w:val="22"/>
        </w:rPr>
        <w:t>Hard copy of the course material.</w:t>
      </w:r>
    </w:p>
    <w:p w14:paraId="2A1494A3" w14:textId="77777777" w:rsidR="00FC0EE4" w:rsidRPr="00BD5A9E" w:rsidRDefault="00FC0EE4" w:rsidP="00B3584F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2"/>
          <w:szCs w:val="22"/>
        </w:rPr>
      </w:pPr>
      <w:r w:rsidRPr="00BD5A9E">
        <w:rPr>
          <w:rFonts w:cs="Tahoma"/>
          <w:sz w:val="22"/>
          <w:szCs w:val="22"/>
        </w:rPr>
        <w:t>Certificate of completion.</w:t>
      </w:r>
    </w:p>
    <w:p w14:paraId="7296E91C" w14:textId="4BF373F7" w:rsidR="00FC0EE4" w:rsidRPr="00BD5A9E" w:rsidRDefault="00D109B4" w:rsidP="007E6D9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2"/>
          <w:szCs w:val="22"/>
        </w:rPr>
      </w:pPr>
      <w:r w:rsidRPr="00BD5A9E">
        <w:rPr>
          <w:rFonts w:cs="Tahoma"/>
          <w:sz w:val="22"/>
          <w:szCs w:val="22"/>
        </w:rPr>
        <w:t>A f</w:t>
      </w:r>
      <w:r w:rsidR="00FC0EE4" w:rsidRPr="00BD5A9E">
        <w:rPr>
          <w:rFonts w:cs="Tahoma"/>
          <w:sz w:val="22"/>
          <w:szCs w:val="22"/>
        </w:rPr>
        <w:t xml:space="preserve">ollow-up </w:t>
      </w:r>
      <w:r w:rsidRPr="00BD5A9E">
        <w:rPr>
          <w:rFonts w:cs="Tahoma"/>
          <w:sz w:val="22"/>
          <w:szCs w:val="22"/>
        </w:rPr>
        <w:t xml:space="preserve">report </w:t>
      </w:r>
      <w:r w:rsidR="00FC0EE4" w:rsidRPr="00BD5A9E">
        <w:rPr>
          <w:rFonts w:cs="Tahoma"/>
          <w:sz w:val="22"/>
          <w:szCs w:val="22"/>
        </w:rPr>
        <w:t>to provide an assessment on the team and on an individual basis as to the learning progress made throughout the course.</w:t>
      </w:r>
    </w:p>
    <w:p w14:paraId="4A4E2445" w14:textId="480CD804" w:rsidR="0053758D" w:rsidRPr="00A55DC5" w:rsidRDefault="0053758D" w:rsidP="00A55D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16"/>
          <w:szCs w:val="16"/>
        </w:rPr>
      </w:pPr>
    </w:p>
    <w:p w14:paraId="7B36DD20" w14:textId="64F13F69" w:rsidR="00A55DC5" w:rsidRDefault="00A55DC5" w:rsidP="00A55D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b/>
          <w:color w:val="1F497D" w:themeColor="text2"/>
          <w:sz w:val="24"/>
        </w:rPr>
      </w:pPr>
      <w:r w:rsidRPr="00A1447A">
        <w:rPr>
          <w:rFonts w:cs="Tahoma"/>
          <w:b/>
          <w:color w:val="1F497D" w:themeColor="text2"/>
          <w:sz w:val="24"/>
        </w:rPr>
        <w:t>Investment</w:t>
      </w:r>
    </w:p>
    <w:p w14:paraId="161A814E" w14:textId="77777777" w:rsidR="000C1ED8" w:rsidRPr="000C1ED8" w:rsidRDefault="000C1ED8" w:rsidP="00A55D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b/>
          <w:color w:val="1F497D" w:themeColor="text2"/>
          <w:sz w:val="16"/>
          <w:szCs w:val="16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7E6D96" w14:paraId="55FEA93B" w14:textId="77777777" w:rsidTr="00D035EE">
        <w:tc>
          <w:tcPr>
            <w:tcW w:w="2268" w:type="dxa"/>
          </w:tcPr>
          <w:p w14:paraId="7B578D3A" w14:textId="053C7A0D" w:rsidR="007E6D96" w:rsidRPr="00DD2141" w:rsidRDefault="007E6D96" w:rsidP="004C691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DD2141">
              <w:rPr>
                <w:rFonts w:cs="Tahoma"/>
                <w:color w:val="104075"/>
                <w:sz w:val="22"/>
                <w:szCs w:val="22"/>
              </w:rPr>
              <w:t>Duration</w:t>
            </w:r>
          </w:p>
        </w:tc>
        <w:tc>
          <w:tcPr>
            <w:tcW w:w="7371" w:type="dxa"/>
          </w:tcPr>
          <w:p w14:paraId="68D1DC55" w14:textId="6393FF5D" w:rsidR="007E6D96" w:rsidRPr="00DD2141" w:rsidRDefault="007E6D96" w:rsidP="004C691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DD2141">
              <w:rPr>
                <w:rFonts w:cs="Tahoma"/>
                <w:sz w:val="22"/>
                <w:szCs w:val="22"/>
              </w:rPr>
              <w:t xml:space="preserve">Three days (8 </w:t>
            </w:r>
            <w:r w:rsidR="004970C0" w:rsidRPr="00DD2141">
              <w:rPr>
                <w:rFonts w:cs="Tahoma"/>
                <w:sz w:val="22"/>
                <w:szCs w:val="22"/>
              </w:rPr>
              <w:t xml:space="preserve">instructional </w:t>
            </w:r>
            <w:r w:rsidRPr="00DD2141">
              <w:rPr>
                <w:rFonts w:cs="Tahoma"/>
                <w:sz w:val="22"/>
                <w:szCs w:val="22"/>
              </w:rPr>
              <w:t>hours per day for a total of 24 hours)</w:t>
            </w:r>
          </w:p>
        </w:tc>
      </w:tr>
      <w:tr w:rsidR="007E6D96" w14:paraId="5726916A" w14:textId="77777777" w:rsidTr="00D035EE">
        <w:tc>
          <w:tcPr>
            <w:tcW w:w="2268" w:type="dxa"/>
          </w:tcPr>
          <w:p w14:paraId="14A0AC94" w14:textId="77777777" w:rsidR="00DB0F62" w:rsidRDefault="00DB0F62" w:rsidP="004C691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ahoma"/>
                <w:color w:val="104075"/>
                <w:sz w:val="22"/>
                <w:szCs w:val="22"/>
              </w:rPr>
            </w:pPr>
          </w:p>
          <w:p w14:paraId="25AF1C0B" w14:textId="3A4F70A1" w:rsidR="007E6D96" w:rsidRPr="00DD2141" w:rsidRDefault="007E6D96" w:rsidP="004C691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DD2141">
              <w:rPr>
                <w:rFonts w:cs="Tahoma"/>
                <w:color w:val="104075"/>
                <w:sz w:val="22"/>
                <w:szCs w:val="22"/>
              </w:rPr>
              <w:t>Fee</w:t>
            </w:r>
            <w:r w:rsidR="00DE0D8B" w:rsidRPr="00DD2141">
              <w:rPr>
                <w:rFonts w:cs="Tahoma"/>
                <w:color w:val="104075"/>
                <w:sz w:val="22"/>
                <w:szCs w:val="22"/>
              </w:rPr>
              <w:t xml:space="preserve"> </w:t>
            </w:r>
            <w:r w:rsidR="00CC360D" w:rsidRPr="00DD2141">
              <w:rPr>
                <w:rFonts w:cs="Tahoma"/>
                <w:color w:val="104075"/>
                <w:sz w:val="22"/>
                <w:szCs w:val="22"/>
              </w:rPr>
              <w:t>quoted on a per person basis,</w:t>
            </w:r>
            <w:r w:rsidR="000C2A1D" w:rsidRPr="00DD2141">
              <w:rPr>
                <w:rFonts w:cs="Tahoma"/>
                <w:color w:val="104075"/>
                <w:sz w:val="22"/>
                <w:szCs w:val="22"/>
              </w:rPr>
              <w:t xml:space="preserve"> plus GST and course materials</w:t>
            </w:r>
          </w:p>
        </w:tc>
        <w:tc>
          <w:tcPr>
            <w:tcW w:w="7371" w:type="dxa"/>
          </w:tcPr>
          <w:p w14:paraId="7F29ACD3" w14:textId="245082EE" w:rsidR="00DD2141" w:rsidRDefault="00DD2141" w:rsidP="00B318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ahoma"/>
                <w:sz w:val="22"/>
                <w:szCs w:val="22"/>
                <w:lang w:val="en-US"/>
              </w:rPr>
            </w:pPr>
            <w:r w:rsidRPr="00DD2141">
              <w:rPr>
                <w:rFonts w:cs="Tahom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92FB14" wp14:editId="0A9F72DF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129540</wp:posOffset>
                      </wp:positionV>
                      <wp:extent cx="1739900" cy="622300"/>
                      <wp:effectExtent l="0" t="0" r="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0" cy="622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21AC3" w14:textId="02362E39" w:rsidR="00093DF3" w:rsidRPr="00DD2141" w:rsidRDefault="00ED6434" w:rsidP="00093DF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D2141">
                                    <w:rPr>
                                      <w:sz w:val="22"/>
                                      <w:szCs w:val="22"/>
                                    </w:rPr>
                                    <w:t xml:space="preserve">10 participants = </w:t>
                                  </w:r>
                                  <w:r w:rsidR="00E1496D" w:rsidRPr="00DD2141">
                                    <w:rPr>
                                      <w:sz w:val="22"/>
                                      <w:szCs w:val="22"/>
                                    </w:rPr>
                                    <w:t>$600</w:t>
                                  </w:r>
                                </w:p>
                                <w:p w14:paraId="609FD9F1" w14:textId="7397E4F8" w:rsidR="00E1496D" w:rsidRPr="00DD2141" w:rsidRDefault="00E1496D" w:rsidP="00093DF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D2141">
                                    <w:rPr>
                                      <w:sz w:val="22"/>
                                      <w:szCs w:val="22"/>
                                    </w:rPr>
                                    <w:t>11 participants = $545</w:t>
                                  </w:r>
                                </w:p>
                                <w:p w14:paraId="2537FB01" w14:textId="20DFAF57" w:rsidR="00E1496D" w:rsidRPr="00DD2141" w:rsidRDefault="00E1496D" w:rsidP="00093DF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D2141">
                                    <w:rPr>
                                      <w:sz w:val="22"/>
                                      <w:szCs w:val="22"/>
                                    </w:rPr>
                                    <w:t xml:space="preserve">12 participants = </w:t>
                                  </w:r>
                                  <w:r w:rsidR="00462016" w:rsidRPr="00DD2141">
                                    <w:rPr>
                                      <w:sz w:val="22"/>
                                      <w:szCs w:val="22"/>
                                    </w:rPr>
                                    <w:t>$500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2FB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5.75pt;margin-top:10.2pt;width:137pt;height: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g2CwIAAPQDAAAOAAAAZHJzL2Uyb0RvYy54bWysU9tu2zAMfR+wfxD0vthxk6YxohRduw4D&#10;ugvQ7gMUWY6FSaImKbGzrx8lp2mwvhXzg0GJ5CHPIbW6Howme+mDAsvodFJSIq2ARtktoz+f7j9c&#10;URIitw3XYCWjBxno9fr9u1XvallBB7qRniCIDXXvGO1idHVRBNFJw8MEnLTobMEbHvHot0XjeY/o&#10;RhdVWV4WPfjGeRAyBLy9G510nfHbVor4vW2DjEQzir3F/Pf5v0n/Yr3i9dZz1ylxbIO/oQvDlcWi&#10;J6g7HjnZefUKyijhIUAbJwJMAW2rhMwckM20/IfNY8edzFxQnOBOMoX/Byu+7X94ohpGq+mCEssN&#10;DulJDpF8hIFUSZ/ehRrDHh0GxgGvcc6Za3APIH4FYuG243Yrb7yHvpO8wf6mKbM4Sx1xQgLZ9F+h&#10;wTJ8FyEDDa03STyUgyA6zulwmk1qRaSSi4vlskSXQN9lVV2gnUrw+jnb+RA/SzAkGYx6nH1G5/uH&#10;EMfQ55BUzMK90hrvea0t6Rldzqt5TjjzGBVxPbUyjF6V6RsXJpH8ZJucHLnSo429aHtknYiOlOOw&#10;GTAwSbGB5oD8PYxriM8GjQ78H0p6XEFGw+8d95IS/cWihsvpbJZ2Nh9m80WFB3/u2Zx7uBUIxWik&#10;ZDRvY97zkesNat2qLMNLJ8decbWykMdnkHb3/JyjXh7r+i8AAAD//wMAUEsDBBQABgAIAAAAIQCe&#10;J7bS3gAAAAoBAAAPAAAAZHJzL2Rvd25yZXYueG1sTI/BTsMwDIbvSLxDZCRuLOnWTqM0naYhriC2&#10;gcQta7y2onGqJlvL22NO7Gj70+/vL9aT68QFh9B60pDMFAikytuWag2H/cvDCkSIhqzpPKGGHwyw&#10;Lm9vCpNbP9I7XnaxFhxCITcamhj7XMpQNehMmPkeiW8nPzgTeRxqaQczcrjr5FyppXSmJf7QmB63&#10;DVbfu7PT8PF6+vpM1Vv97LJ+9JOS5B6l1vd30+YJRMQp/sPwp8/qULLT0Z/JBtFpWCySjFENc5WC&#10;YGCpMl4cmUxWKciykNcVyl8AAAD//wMAUEsBAi0AFAAGAAgAAAAhALaDOJL+AAAA4QEAABMAAAAA&#10;AAAAAAAAAAAAAAAAAFtDb250ZW50X1R5cGVzXS54bWxQSwECLQAUAAYACAAAACEAOP0h/9YAAACU&#10;AQAACwAAAAAAAAAAAAAAAAAvAQAAX3JlbHMvLnJlbHNQSwECLQAUAAYACAAAACEAhlFYNgsCAAD0&#10;AwAADgAAAAAAAAAAAAAAAAAuAgAAZHJzL2Uyb0RvYy54bWxQSwECLQAUAAYACAAAACEAnie20t4A&#10;AAAKAQAADwAAAAAAAAAAAAAAAABlBAAAZHJzL2Rvd25yZXYueG1sUEsFBgAAAAAEAAQA8wAAAHAF&#10;AAAAAA==&#10;" filled="f" stroked="f">
                      <v:textbox>
                        <w:txbxContent>
                          <w:p w14:paraId="60521AC3" w14:textId="02362E39" w:rsidR="00093DF3" w:rsidRPr="00DD2141" w:rsidRDefault="00ED6434" w:rsidP="00093D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2141">
                              <w:rPr>
                                <w:sz w:val="22"/>
                                <w:szCs w:val="22"/>
                              </w:rPr>
                              <w:t xml:space="preserve">10 participants = </w:t>
                            </w:r>
                            <w:r w:rsidR="00E1496D" w:rsidRPr="00DD2141">
                              <w:rPr>
                                <w:sz w:val="22"/>
                                <w:szCs w:val="22"/>
                              </w:rPr>
                              <w:t>$600</w:t>
                            </w:r>
                          </w:p>
                          <w:p w14:paraId="609FD9F1" w14:textId="7397E4F8" w:rsidR="00E1496D" w:rsidRPr="00DD2141" w:rsidRDefault="00E1496D" w:rsidP="00093D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2141">
                              <w:rPr>
                                <w:sz w:val="22"/>
                                <w:szCs w:val="22"/>
                              </w:rPr>
                              <w:t>11 participants = $545</w:t>
                            </w:r>
                          </w:p>
                          <w:p w14:paraId="2537FB01" w14:textId="20DFAF57" w:rsidR="00E1496D" w:rsidRPr="00DD2141" w:rsidRDefault="00E1496D" w:rsidP="00093D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2141">
                              <w:rPr>
                                <w:sz w:val="22"/>
                                <w:szCs w:val="22"/>
                              </w:rPr>
                              <w:t xml:space="preserve">12 participants = </w:t>
                            </w:r>
                            <w:r w:rsidR="00462016" w:rsidRPr="00DD2141">
                              <w:rPr>
                                <w:sz w:val="22"/>
                                <w:szCs w:val="22"/>
                              </w:rPr>
                              <w:t>$500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7B5A6C" w14:textId="62F9CD94" w:rsidR="007E6D96" w:rsidRPr="00DD2141" w:rsidRDefault="0086179B" w:rsidP="00B318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ahoma"/>
                <w:sz w:val="22"/>
                <w:szCs w:val="22"/>
                <w:lang w:val="en-US"/>
              </w:rPr>
            </w:pPr>
            <w:r w:rsidRPr="00DD2141">
              <w:rPr>
                <w:rFonts w:cs="Tahoma"/>
                <w:sz w:val="22"/>
                <w:szCs w:val="22"/>
                <w:lang w:val="en-US"/>
              </w:rPr>
              <w:t xml:space="preserve">6 participants = </w:t>
            </w:r>
            <w:r w:rsidR="005E5331" w:rsidRPr="00DD2141">
              <w:rPr>
                <w:rFonts w:cs="Tahoma"/>
                <w:sz w:val="22"/>
                <w:szCs w:val="22"/>
                <w:lang w:val="en-US"/>
              </w:rPr>
              <w:t>$1000 per day</w:t>
            </w:r>
            <w:r w:rsidR="00B318E0" w:rsidRPr="00DD2141">
              <w:rPr>
                <w:rFonts w:cs="Tahoma"/>
                <w:sz w:val="22"/>
                <w:szCs w:val="22"/>
                <w:lang w:val="en-US"/>
              </w:rPr>
              <w:t xml:space="preserve"> </w:t>
            </w:r>
            <w:r w:rsidR="00F40491" w:rsidRPr="00DD2141">
              <w:rPr>
                <w:rFonts w:cs="Tahoma"/>
                <w:sz w:val="22"/>
                <w:szCs w:val="22"/>
                <w:lang w:val="en-US"/>
              </w:rPr>
              <w:t xml:space="preserve"> </w:t>
            </w:r>
            <w:r w:rsidR="00093DF3" w:rsidRPr="00DD2141">
              <w:rPr>
                <w:rFonts w:cs="Tahoma"/>
                <w:sz w:val="22"/>
                <w:szCs w:val="22"/>
                <w:lang w:val="en-US"/>
              </w:rPr>
              <w:t xml:space="preserve">     </w:t>
            </w:r>
          </w:p>
          <w:p w14:paraId="3110B188" w14:textId="5060ADB0" w:rsidR="005E5331" w:rsidRPr="00DD2141" w:rsidRDefault="005E5331" w:rsidP="00B318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DD2141">
              <w:rPr>
                <w:rFonts w:cs="Tahoma"/>
                <w:sz w:val="22"/>
                <w:szCs w:val="22"/>
              </w:rPr>
              <w:t xml:space="preserve">7 participants = </w:t>
            </w:r>
            <w:r w:rsidR="00BE23CE" w:rsidRPr="00DD2141">
              <w:rPr>
                <w:rFonts w:cs="Tahoma"/>
                <w:sz w:val="22"/>
                <w:szCs w:val="22"/>
              </w:rPr>
              <w:t>$857 per day</w:t>
            </w:r>
          </w:p>
          <w:p w14:paraId="178D3721" w14:textId="77777777" w:rsidR="00BE23CE" w:rsidRPr="00DD2141" w:rsidRDefault="00BE23CE" w:rsidP="00B318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DD2141">
              <w:rPr>
                <w:rFonts w:cs="Tahoma"/>
                <w:sz w:val="22"/>
                <w:szCs w:val="22"/>
              </w:rPr>
              <w:t xml:space="preserve">8 participants = </w:t>
            </w:r>
            <w:r w:rsidR="00C26C62" w:rsidRPr="00DD2141">
              <w:rPr>
                <w:rFonts w:cs="Tahoma"/>
                <w:sz w:val="22"/>
                <w:szCs w:val="22"/>
              </w:rPr>
              <w:t>$750 per day</w:t>
            </w:r>
          </w:p>
          <w:p w14:paraId="5B33F545" w14:textId="20510F22" w:rsidR="00C26C62" w:rsidRPr="00DD2141" w:rsidRDefault="00C26C62" w:rsidP="00B318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DD2141">
              <w:rPr>
                <w:rFonts w:cs="Tahoma"/>
                <w:sz w:val="22"/>
                <w:szCs w:val="22"/>
              </w:rPr>
              <w:t xml:space="preserve">9 participants = </w:t>
            </w:r>
            <w:r w:rsidR="001A784C" w:rsidRPr="00DD2141">
              <w:rPr>
                <w:rFonts w:cs="Tahoma"/>
                <w:sz w:val="22"/>
                <w:szCs w:val="22"/>
              </w:rPr>
              <w:t>$667 per day</w:t>
            </w:r>
          </w:p>
          <w:p w14:paraId="1AC057BF" w14:textId="77777777" w:rsidR="00E0416C" w:rsidRPr="00DD2141" w:rsidRDefault="00E0416C" w:rsidP="00B318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</w:p>
          <w:p w14:paraId="46F49BEC" w14:textId="412A9C70" w:rsidR="00ED6434" w:rsidRPr="00DD2141" w:rsidRDefault="00462016" w:rsidP="00B318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DD2141">
              <w:rPr>
                <w:rFonts w:cs="Tahoma"/>
                <w:sz w:val="22"/>
                <w:szCs w:val="22"/>
              </w:rPr>
              <w:t xml:space="preserve">$250 </w:t>
            </w:r>
            <w:r w:rsidR="00E0416C" w:rsidRPr="00DD2141">
              <w:rPr>
                <w:rFonts w:cs="Tahoma"/>
                <w:sz w:val="22"/>
                <w:szCs w:val="22"/>
              </w:rPr>
              <w:t>per participant per day for each additional participant over 12</w:t>
            </w:r>
          </w:p>
          <w:p w14:paraId="49D3A325" w14:textId="7B6E8D69" w:rsidR="00093DF3" w:rsidRPr="00DD2141" w:rsidRDefault="00093DF3" w:rsidP="00B318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</w:p>
        </w:tc>
      </w:tr>
      <w:tr w:rsidR="007E6D96" w14:paraId="05251B9C" w14:textId="77777777" w:rsidTr="00D035EE">
        <w:tc>
          <w:tcPr>
            <w:tcW w:w="2268" w:type="dxa"/>
          </w:tcPr>
          <w:p w14:paraId="7DA57A94" w14:textId="0A61B6F1" w:rsidR="007E6D96" w:rsidRPr="00DD2141" w:rsidRDefault="00321D90" w:rsidP="004C691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DD2141">
              <w:rPr>
                <w:rFonts w:cs="Tahoma"/>
                <w:color w:val="104075"/>
                <w:sz w:val="22"/>
                <w:szCs w:val="22"/>
              </w:rPr>
              <w:t>Attendees</w:t>
            </w:r>
            <w:r w:rsidR="005D62CE" w:rsidRPr="00DD2141">
              <w:rPr>
                <w:rFonts w:cs="Tahoma"/>
                <w:color w:val="104075"/>
                <w:sz w:val="22"/>
                <w:szCs w:val="22"/>
              </w:rPr>
              <w:t xml:space="preserve"> &amp; Minimums</w:t>
            </w:r>
          </w:p>
        </w:tc>
        <w:tc>
          <w:tcPr>
            <w:tcW w:w="7371" w:type="dxa"/>
          </w:tcPr>
          <w:p w14:paraId="505C6F42" w14:textId="0B7EB1D7" w:rsidR="007E6D96" w:rsidRPr="00DD2141" w:rsidRDefault="001730F8" w:rsidP="004C691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 w:rsidRPr="00DD2141">
              <w:rPr>
                <w:rFonts w:cs="Tahoma"/>
                <w:sz w:val="22"/>
                <w:szCs w:val="22"/>
              </w:rPr>
              <w:t xml:space="preserve">Minimum </w:t>
            </w:r>
            <w:r w:rsidR="006647C7" w:rsidRPr="00DD2141">
              <w:rPr>
                <w:rFonts w:cs="Tahoma"/>
                <w:sz w:val="22"/>
                <w:szCs w:val="22"/>
              </w:rPr>
              <w:t>6</w:t>
            </w:r>
            <w:r w:rsidRPr="00DD2141">
              <w:rPr>
                <w:rFonts w:cs="Tahoma"/>
                <w:sz w:val="22"/>
                <w:szCs w:val="22"/>
              </w:rPr>
              <w:t xml:space="preserve"> participants</w:t>
            </w:r>
            <w:r w:rsidR="00286A7A" w:rsidRPr="00DD2141">
              <w:rPr>
                <w:rFonts w:cs="Tahoma"/>
                <w:sz w:val="22"/>
                <w:szCs w:val="22"/>
              </w:rPr>
              <w:t xml:space="preserve"> </w:t>
            </w:r>
            <w:r w:rsidR="00D035EE" w:rsidRPr="00DD2141">
              <w:rPr>
                <w:rFonts w:cs="Tahoma"/>
                <w:sz w:val="22"/>
                <w:szCs w:val="22"/>
              </w:rPr>
              <w:t>with a minimum of $6000 per day charge + GST and course materials</w:t>
            </w:r>
          </w:p>
        </w:tc>
      </w:tr>
    </w:tbl>
    <w:p w14:paraId="52F86A24" w14:textId="4CB94B69" w:rsidR="00AF1B32" w:rsidRPr="00D16981" w:rsidRDefault="00AF1B32" w:rsidP="00AE4A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18"/>
          <w:szCs w:val="18"/>
        </w:rPr>
      </w:pPr>
    </w:p>
    <w:p w14:paraId="31BE7705" w14:textId="77777777" w:rsidR="00D16981" w:rsidRPr="00D16981" w:rsidRDefault="00D16981" w:rsidP="00D16981">
      <w:pPr>
        <w:spacing w:before="200"/>
        <w:rPr>
          <w:sz w:val="22"/>
          <w:szCs w:val="22"/>
        </w:rPr>
      </w:pPr>
      <w:r w:rsidRPr="00D16981">
        <w:rPr>
          <w:sz w:val="22"/>
          <w:szCs w:val="22"/>
        </w:rPr>
        <w:t xml:space="preserve">You may qualify for future reimbursement from the Canada-Alberta Job Grant program.  For more information please visit the </w:t>
      </w:r>
      <w:hyperlink r:id="rId8" w:history="1">
        <w:r w:rsidRPr="00D16981">
          <w:rPr>
            <w:rStyle w:val="Hyperlink"/>
            <w:sz w:val="22"/>
            <w:szCs w:val="22"/>
          </w:rPr>
          <w:t xml:space="preserve">CAJC </w:t>
        </w:r>
        <w:r w:rsidRPr="00D16981">
          <w:rPr>
            <w:rStyle w:val="Hyperlink"/>
            <w:sz w:val="22"/>
            <w:szCs w:val="22"/>
          </w:rPr>
          <w:t>W</w:t>
        </w:r>
        <w:r w:rsidRPr="00D16981">
          <w:rPr>
            <w:rStyle w:val="Hyperlink"/>
            <w:sz w:val="22"/>
            <w:szCs w:val="22"/>
          </w:rPr>
          <w:t>e</w:t>
        </w:r>
        <w:r w:rsidRPr="00D16981">
          <w:rPr>
            <w:rStyle w:val="Hyperlink"/>
            <w:sz w:val="22"/>
            <w:szCs w:val="22"/>
          </w:rPr>
          <w:t>b</w:t>
        </w:r>
        <w:r w:rsidRPr="00D16981">
          <w:rPr>
            <w:rStyle w:val="Hyperlink"/>
            <w:sz w:val="22"/>
            <w:szCs w:val="22"/>
          </w:rPr>
          <w:t>site</w:t>
        </w:r>
      </w:hyperlink>
      <w:r w:rsidRPr="00D16981">
        <w:rPr>
          <w:sz w:val="22"/>
          <w:szCs w:val="22"/>
        </w:rPr>
        <w:t xml:space="preserve"> and read the </w:t>
      </w:r>
      <w:hyperlink r:id="rId9" w:history="1">
        <w:r w:rsidRPr="00D16981">
          <w:rPr>
            <w:rStyle w:val="Hyperlink"/>
            <w:sz w:val="22"/>
            <w:szCs w:val="22"/>
          </w:rPr>
          <w:t>Canada-Alberta Job Grant Ap</w:t>
        </w:r>
        <w:r w:rsidRPr="00D16981">
          <w:rPr>
            <w:rStyle w:val="Hyperlink"/>
            <w:sz w:val="22"/>
            <w:szCs w:val="22"/>
          </w:rPr>
          <w:t>p</w:t>
        </w:r>
        <w:r w:rsidRPr="00D16981">
          <w:rPr>
            <w:rStyle w:val="Hyperlink"/>
            <w:sz w:val="22"/>
            <w:szCs w:val="22"/>
          </w:rPr>
          <w:t>l</w:t>
        </w:r>
        <w:r w:rsidRPr="00D16981">
          <w:rPr>
            <w:rStyle w:val="Hyperlink"/>
            <w:sz w:val="22"/>
            <w:szCs w:val="22"/>
          </w:rPr>
          <w:t xml:space="preserve">icant </w:t>
        </w:r>
        <w:r w:rsidRPr="00D16981">
          <w:rPr>
            <w:rStyle w:val="Hyperlink"/>
            <w:sz w:val="22"/>
            <w:szCs w:val="22"/>
          </w:rPr>
          <w:t>G</w:t>
        </w:r>
        <w:r w:rsidRPr="00D16981">
          <w:rPr>
            <w:rStyle w:val="Hyperlink"/>
            <w:sz w:val="22"/>
            <w:szCs w:val="22"/>
          </w:rPr>
          <w:t>uide</w:t>
        </w:r>
      </w:hyperlink>
      <w:r w:rsidRPr="00D16981">
        <w:rPr>
          <w:sz w:val="22"/>
          <w:szCs w:val="22"/>
        </w:rPr>
        <w:t>.</w:t>
      </w:r>
    </w:p>
    <w:p w14:paraId="7B8ED641" w14:textId="77777777" w:rsidR="00D16981" w:rsidRDefault="00D16981" w:rsidP="00AE4A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Cs w:val="28"/>
        </w:rPr>
      </w:pPr>
    </w:p>
    <w:sectPr w:rsidR="00D16981" w:rsidSect="00BB236A">
      <w:headerReference w:type="default" r:id="rId10"/>
      <w:footerReference w:type="default" r:id="rId11"/>
      <w:pgSz w:w="12240" w:h="15840" w:code="1"/>
      <w:pgMar w:top="851" w:right="1151" w:bottom="1151" w:left="1729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2BC02" w14:textId="77777777" w:rsidR="004E0DDA" w:rsidRDefault="004E0DDA">
      <w:r>
        <w:separator/>
      </w:r>
    </w:p>
  </w:endnote>
  <w:endnote w:type="continuationSeparator" w:id="0">
    <w:p w14:paraId="3961D011" w14:textId="77777777" w:rsidR="004E0DDA" w:rsidRDefault="004E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DE1FC" w14:textId="4023EEEA" w:rsidR="0074273B" w:rsidRPr="00396215" w:rsidRDefault="0074273B" w:rsidP="00396215">
    <w:pPr>
      <w:pStyle w:val="Footer"/>
      <w:tabs>
        <w:tab w:val="clear" w:pos="8640"/>
        <w:tab w:val="right" w:pos="9720"/>
      </w:tabs>
      <w:ind w:left="-720" w:right="-468"/>
      <w:rPr>
        <w:rFonts w:cs="Tahoma"/>
      </w:rPr>
    </w:pPr>
    <w:r w:rsidRPr="00396215">
      <w:rPr>
        <w:rFonts w:cs="Tahoma"/>
      </w:rPr>
      <w:t>20</w:t>
    </w:r>
    <w:r w:rsidR="00E54287" w:rsidRPr="00396215">
      <w:rPr>
        <w:rFonts w:cs="Tahoma"/>
      </w:rPr>
      <w:t>1</w:t>
    </w:r>
    <w:r w:rsidR="00E83E6C">
      <w:rPr>
        <w:rFonts w:cs="Tahoma"/>
      </w:rPr>
      <w:t>8</w:t>
    </w:r>
    <w:r w:rsidR="001F19A2" w:rsidRPr="00396215">
      <w:rPr>
        <w:rFonts w:cs="Tahoma"/>
      </w:rPr>
      <w:t xml:space="preserve"> </w:t>
    </w:r>
    <w:r w:rsidRPr="00396215">
      <w:rPr>
        <w:rFonts w:cs="Tahoma"/>
      </w:rPr>
      <w:t>Awesome Journey Inc.</w:t>
    </w:r>
    <w:r w:rsidRPr="00396215">
      <w:rPr>
        <w:rFonts w:cs="Tahoma"/>
      </w:rPr>
      <w:tab/>
    </w:r>
    <w:r w:rsidRPr="00396215">
      <w:rPr>
        <w:rFonts w:cs="Tahoma"/>
      </w:rPr>
      <w:tab/>
      <w:t xml:space="preserve">Page </w:t>
    </w:r>
    <w:r w:rsidR="00C10F28" w:rsidRPr="00396215">
      <w:rPr>
        <w:rStyle w:val="PageNumber"/>
        <w:rFonts w:cs="Tahoma"/>
      </w:rPr>
      <w:fldChar w:fldCharType="begin"/>
    </w:r>
    <w:r w:rsidRPr="00396215">
      <w:rPr>
        <w:rStyle w:val="PageNumber"/>
        <w:rFonts w:cs="Tahoma"/>
      </w:rPr>
      <w:instrText xml:space="preserve"> PAGE </w:instrText>
    </w:r>
    <w:r w:rsidR="00C10F28" w:rsidRPr="00396215">
      <w:rPr>
        <w:rStyle w:val="PageNumber"/>
        <w:rFonts w:cs="Tahoma"/>
      </w:rPr>
      <w:fldChar w:fldCharType="separate"/>
    </w:r>
    <w:r w:rsidR="00803B11">
      <w:rPr>
        <w:rStyle w:val="PageNumber"/>
        <w:rFonts w:cs="Tahoma"/>
        <w:noProof/>
      </w:rPr>
      <w:t>3</w:t>
    </w:r>
    <w:r w:rsidR="00C10F28" w:rsidRPr="00396215">
      <w:rPr>
        <w:rStyle w:val="PageNumber"/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988E6" w14:textId="77777777" w:rsidR="004E0DDA" w:rsidRDefault="004E0DDA">
      <w:r>
        <w:separator/>
      </w:r>
    </w:p>
  </w:footnote>
  <w:footnote w:type="continuationSeparator" w:id="0">
    <w:p w14:paraId="65ADD65E" w14:textId="77777777" w:rsidR="004E0DDA" w:rsidRDefault="004E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E15D7" w14:textId="77777777" w:rsidR="0074273B" w:rsidRDefault="001F19A2" w:rsidP="00407467">
    <w:pPr>
      <w:pStyle w:val="Header"/>
      <w:tabs>
        <w:tab w:val="clear" w:pos="4320"/>
        <w:tab w:val="clear" w:pos="8640"/>
        <w:tab w:val="right" w:pos="9720"/>
      </w:tabs>
      <w:ind w:right="-468"/>
      <w:rPr>
        <w:rFonts w:ascii="Copperplate Gothic Light" w:hAnsi="Copperplate Gothic Light"/>
        <w:sz w:val="2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679A183" wp14:editId="7335FD85">
          <wp:simplePos x="0" y="0"/>
          <wp:positionH relativeFrom="column">
            <wp:posOffset>-600075</wp:posOffset>
          </wp:positionH>
          <wp:positionV relativeFrom="paragraph">
            <wp:posOffset>-76200</wp:posOffset>
          </wp:positionV>
          <wp:extent cx="541020" cy="607060"/>
          <wp:effectExtent l="19050" t="0" r="0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BF715D"/>
    <w:multiLevelType w:val="hybridMultilevel"/>
    <w:tmpl w:val="BC5807DC"/>
    <w:lvl w:ilvl="0" w:tplc="D2BCF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10090001">
      <w:start w:val="1"/>
      <w:numFmt w:val="bullet"/>
      <w:lvlText w:val=""/>
      <w:lvlJc w:val="left"/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C437F7"/>
    <w:multiLevelType w:val="hybridMultilevel"/>
    <w:tmpl w:val="5BBE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F7D7E"/>
    <w:multiLevelType w:val="hybridMultilevel"/>
    <w:tmpl w:val="1BB8E0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7F4968"/>
    <w:multiLevelType w:val="hybridMultilevel"/>
    <w:tmpl w:val="BC5807DC"/>
    <w:lvl w:ilvl="0" w:tplc="D2BCF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10090001">
      <w:start w:val="1"/>
      <w:numFmt w:val="bullet"/>
      <w:lvlText w:val=""/>
      <w:lvlJc w:val="left"/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6F77B9"/>
    <w:multiLevelType w:val="hybridMultilevel"/>
    <w:tmpl w:val="89C8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15279"/>
    <w:multiLevelType w:val="hybridMultilevel"/>
    <w:tmpl w:val="7E200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C24C9"/>
    <w:multiLevelType w:val="hybridMultilevel"/>
    <w:tmpl w:val="EB8636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7E4D25"/>
    <w:multiLevelType w:val="hybridMultilevel"/>
    <w:tmpl w:val="8278DC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2237C0"/>
    <w:multiLevelType w:val="hybridMultilevel"/>
    <w:tmpl w:val="F58A4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557BB"/>
    <w:multiLevelType w:val="hybridMultilevel"/>
    <w:tmpl w:val="C50E503E"/>
    <w:lvl w:ilvl="0" w:tplc="1009000F">
      <w:start w:val="1"/>
      <w:numFmt w:val="decimal"/>
      <w:lvlText w:val="%1."/>
      <w:lvlJc w:val="left"/>
      <w:pPr>
        <w:ind w:left="1545" w:hanging="360"/>
      </w:pPr>
    </w:lvl>
    <w:lvl w:ilvl="1" w:tplc="10090019" w:tentative="1">
      <w:start w:val="1"/>
      <w:numFmt w:val="lowerLetter"/>
      <w:lvlText w:val="%2."/>
      <w:lvlJc w:val="left"/>
      <w:pPr>
        <w:ind w:left="2265" w:hanging="360"/>
      </w:pPr>
    </w:lvl>
    <w:lvl w:ilvl="2" w:tplc="1009001B" w:tentative="1">
      <w:start w:val="1"/>
      <w:numFmt w:val="lowerRoman"/>
      <w:lvlText w:val="%3."/>
      <w:lvlJc w:val="right"/>
      <w:pPr>
        <w:ind w:left="2985" w:hanging="180"/>
      </w:pPr>
    </w:lvl>
    <w:lvl w:ilvl="3" w:tplc="1009000F" w:tentative="1">
      <w:start w:val="1"/>
      <w:numFmt w:val="decimal"/>
      <w:lvlText w:val="%4."/>
      <w:lvlJc w:val="left"/>
      <w:pPr>
        <w:ind w:left="3705" w:hanging="360"/>
      </w:pPr>
    </w:lvl>
    <w:lvl w:ilvl="4" w:tplc="10090019" w:tentative="1">
      <w:start w:val="1"/>
      <w:numFmt w:val="lowerLetter"/>
      <w:lvlText w:val="%5."/>
      <w:lvlJc w:val="left"/>
      <w:pPr>
        <w:ind w:left="4425" w:hanging="360"/>
      </w:pPr>
    </w:lvl>
    <w:lvl w:ilvl="5" w:tplc="1009001B" w:tentative="1">
      <w:start w:val="1"/>
      <w:numFmt w:val="lowerRoman"/>
      <w:lvlText w:val="%6."/>
      <w:lvlJc w:val="right"/>
      <w:pPr>
        <w:ind w:left="5145" w:hanging="180"/>
      </w:pPr>
    </w:lvl>
    <w:lvl w:ilvl="6" w:tplc="1009000F" w:tentative="1">
      <w:start w:val="1"/>
      <w:numFmt w:val="decimal"/>
      <w:lvlText w:val="%7."/>
      <w:lvlJc w:val="left"/>
      <w:pPr>
        <w:ind w:left="5865" w:hanging="360"/>
      </w:pPr>
    </w:lvl>
    <w:lvl w:ilvl="7" w:tplc="10090019" w:tentative="1">
      <w:start w:val="1"/>
      <w:numFmt w:val="lowerLetter"/>
      <w:lvlText w:val="%8."/>
      <w:lvlJc w:val="left"/>
      <w:pPr>
        <w:ind w:left="6585" w:hanging="360"/>
      </w:pPr>
    </w:lvl>
    <w:lvl w:ilvl="8" w:tplc="1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 w15:restartNumberingAfterBreak="0">
    <w:nsid w:val="6AD4095A"/>
    <w:multiLevelType w:val="hybridMultilevel"/>
    <w:tmpl w:val="EA020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87EF4"/>
    <w:multiLevelType w:val="hybridMultilevel"/>
    <w:tmpl w:val="51D6E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C0F5C"/>
    <w:multiLevelType w:val="hybridMultilevel"/>
    <w:tmpl w:val="CB5E6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A24C4"/>
    <w:multiLevelType w:val="hybridMultilevel"/>
    <w:tmpl w:val="019C0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14F18"/>
    <w:multiLevelType w:val="hybridMultilevel"/>
    <w:tmpl w:val="23D0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01738"/>
    <w:multiLevelType w:val="hybridMultilevel"/>
    <w:tmpl w:val="0976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C653C"/>
    <w:multiLevelType w:val="hybridMultilevel"/>
    <w:tmpl w:val="019C0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5"/>
  </w:num>
  <w:num w:numId="5">
    <w:abstractNumId w:val="16"/>
  </w:num>
  <w:num w:numId="6">
    <w:abstractNumId w:val="15"/>
  </w:num>
  <w:num w:numId="7">
    <w:abstractNumId w:val="14"/>
  </w:num>
  <w:num w:numId="8">
    <w:abstractNumId w:val="9"/>
  </w:num>
  <w:num w:numId="9">
    <w:abstractNumId w:val="17"/>
  </w:num>
  <w:num w:numId="10">
    <w:abstractNumId w:val="20"/>
  </w:num>
  <w:num w:numId="11">
    <w:abstractNumId w:val="12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0"/>
  </w:num>
  <w:num w:numId="19">
    <w:abstractNumId w:val="6"/>
  </w:num>
  <w:num w:numId="20">
    <w:abstractNumId w:val="11"/>
  </w:num>
  <w:num w:numId="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0E"/>
    <w:rsid w:val="00024ED0"/>
    <w:rsid w:val="000279AB"/>
    <w:rsid w:val="00031D26"/>
    <w:rsid w:val="000329C0"/>
    <w:rsid w:val="00054E62"/>
    <w:rsid w:val="00064A34"/>
    <w:rsid w:val="00072577"/>
    <w:rsid w:val="00076A2A"/>
    <w:rsid w:val="00076B88"/>
    <w:rsid w:val="000864D7"/>
    <w:rsid w:val="00093DF3"/>
    <w:rsid w:val="000A22E3"/>
    <w:rsid w:val="000A2891"/>
    <w:rsid w:val="000B4F0E"/>
    <w:rsid w:val="000B653D"/>
    <w:rsid w:val="000C1875"/>
    <w:rsid w:val="000C1ED8"/>
    <w:rsid w:val="000C2A1D"/>
    <w:rsid w:val="000C4CAB"/>
    <w:rsid w:val="000D34F4"/>
    <w:rsid w:val="000E202E"/>
    <w:rsid w:val="000E222B"/>
    <w:rsid w:val="000E5C9F"/>
    <w:rsid w:val="000E7944"/>
    <w:rsid w:val="00106246"/>
    <w:rsid w:val="0013070F"/>
    <w:rsid w:val="001320EC"/>
    <w:rsid w:val="00136E4D"/>
    <w:rsid w:val="00137E9F"/>
    <w:rsid w:val="0015345B"/>
    <w:rsid w:val="00163167"/>
    <w:rsid w:val="001730F8"/>
    <w:rsid w:val="001755C1"/>
    <w:rsid w:val="001763E2"/>
    <w:rsid w:val="00185A25"/>
    <w:rsid w:val="00186EEC"/>
    <w:rsid w:val="001A2BCB"/>
    <w:rsid w:val="001A784C"/>
    <w:rsid w:val="001B1D94"/>
    <w:rsid w:val="001C74CD"/>
    <w:rsid w:val="001E08F6"/>
    <w:rsid w:val="001E1AA8"/>
    <w:rsid w:val="001E5514"/>
    <w:rsid w:val="001F19A2"/>
    <w:rsid w:val="001F780E"/>
    <w:rsid w:val="00217B16"/>
    <w:rsid w:val="002315D7"/>
    <w:rsid w:val="00234EA2"/>
    <w:rsid w:val="00245F1D"/>
    <w:rsid w:val="00251D02"/>
    <w:rsid w:val="00252316"/>
    <w:rsid w:val="00255712"/>
    <w:rsid w:val="00257756"/>
    <w:rsid w:val="002664CA"/>
    <w:rsid w:val="00266B36"/>
    <w:rsid w:val="00276CF6"/>
    <w:rsid w:val="00277E13"/>
    <w:rsid w:val="00281873"/>
    <w:rsid w:val="00286A7A"/>
    <w:rsid w:val="00286A99"/>
    <w:rsid w:val="002953E3"/>
    <w:rsid w:val="002A3F85"/>
    <w:rsid w:val="002B1ACB"/>
    <w:rsid w:val="002B7D31"/>
    <w:rsid w:val="002C07B1"/>
    <w:rsid w:val="002D3A5C"/>
    <w:rsid w:val="002D6718"/>
    <w:rsid w:val="002E7C9A"/>
    <w:rsid w:val="002F547F"/>
    <w:rsid w:val="0030437D"/>
    <w:rsid w:val="00321D90"/>
    <w:rsid w:val="00326713"/>
    <w:rsid w:val="003345F6"/>
    <w:rsid w:val="0033572B"/>
    <w:rsid w:val="00336525"/>
    <w:rsid w:val="00336553"/>
    <w:rsid w:val="003466F3"/>
    <w:rsid w:val="00367075"/>
    <w:rsid w:val="00385C53"/>
    <w:rsid w:val="00386D14"/>
    <w:rsid w:val="00392625"/>
    <w:rsid w:val="00396215"/>
    <w:rsid w:val="00397648"/>
    <w:rsid w:val="003B0E02"/>
    <w:rsid w:val="003C7EB1"/>
    <w:rsid w:val="003D53AF"/>
    <w:rsid w:val="003E001A"/>
    <w:rsid w:val="003F00E6"/>
    <w:rsid w:val="003F0AC7"/>
    <w:rsid w:val="003F2438"/>
    <w:rsid w:val="003F3A9B"/>
    <w:rsid w:val="00407467"/>
    <w:rsid w:val="00407EE8"/>
    <w:rsid w:val="00411E1E"/>
    <w:rsid w:val="00411ECE"/>
    <w:rsid w:val="00414959"/>
    <w:rsid w:val="004174D4"/>
    <w:rsid w:val="004238E7"/>
    <w:rsid w:val="00441372"/>
    <w:rsid w:val="00441D3F"/>
    <w:rsid w:val="00457093"/>
    <w:rsid w:val="00462016"/>
    <w:rsid w:val="00470D7C"/>
    <w:rsid w:val="0048003E"/>
    <w:rsid w:val="0048290F"/>
    <w:rsid w:val="004970C0"/>
    <w:rsid w:val="004A1FA7"/>
    <w:rsid w:val="004A6DF3"/>
    <w:rsid w:val="004C6916"/>
    <w:rsid w:val="004D7629"/>
    <w:rsid w:val="004E0DDA"/>
    <w:rsid w:val="004E60E6"/>
    <w:rsid w:val="004F0674"/>
    <w:rsid w:val="004F084F"/>
    <w:rsid w:val="0050747C"/>
    <w:rsid w:val="00507AD8"/>
    <w:rsid w:val="005246DF"/>
    <w:rsid w:val="00531405"/>
    <w:rsid w:val="0053758D"/>
    <w:rsid w:val="00541482"/>
    <w:rsid w:val="00552C2A"/>
    <w:rsid w:val="00572736"/>
    <w:rsid w:val="005777AB"/>
    <w:rsid w:val="0058436F"/>
    <w:rsid w:val="005911AA"/>
    <w:rsid w:val="00597D03"/>
    <w:rsid w:val="005B7E7D"/>
    <w:rsid w:val="005C733C"/>
    <w:rsid w:val="005D4B14"/>
    <w:rsid w:val="005D5F6C"/>
    <w:rsid w:val="005D62CE"/>
    <w:rsid w:val="005E5331"/>
    <w:rsid w:val="00610C6C"/>
    <w:rsid w:val="00651CFB"/>
    <w:rsid w:val="006647C7"/>
    <w:rsid w:val="00674A0C"/>
    <w:rsid w:val="00674B86"/>
    <w:rsid w:val="006963F6"/>
    <w:rsid w:val="006B3E48"/>
    <w:rsid w:val="006D2D90"/>
    <w:rsid w:val="006F0EF5"/>
    <w:rsid w:val="00704FAD"/>
    <w:rsid w:val="0071248C"/>
    <w:rsid w:val="00717BC9"/>
    <w:rsid w:val="0072403A"/>
    <w:rsid w:val="007263B5"/>
    <w:rsid w:val="0073251D"/>
    <w:rsid w:val="00741A89"/>
    <w:rsid w:val="0074273B"/>
    <w:rsid w:val="007619F4"/>
    <w:rsid w:val="007B5CC9"/>
    <w:rsid w:val="007C682F"/>
    <w:rsid w:val="007E2AFD"/>
    <w:rsid w:val="007E3031"/>
    <w:rsid w:val="007E6D96"/>
    <w:rsid w:val="00803B11"/>
    <w:rsid w:val="00817FC0"/>
    <w:rsid w:val="00825545"/>
    <w:rsid w:val="00827F24"/>
    <w:rsid w:val="008328C8"/>
    <w:rsid w:val="00843FC8"/>
    <w:rsid w:val="008474A9"/>
    <w:rsid w:val="0085307E"/>
    <w:rsid w:val="00860B08"/>
    <w:rsid w:val="0086179B"/>
    <w:rsid w:val="008753A7"/>
    <w:rsid w:val="00877027"/>
    <w:rsid w:val="0088089D"/>
    <w:rsid w:val="0089527C"/>
    <w:rsid w:val="008A3A4B"/>
    <w:rsid w:val="008B6F47"/>
    <w:rsid w:val="008C32D4"/>
    <w:rsid w:val="008C6161"/>
    <w:rsid w:val="008D219E"/>
    <w:rsid w:val="008E3755"/>
    <w:rsid w:val="008E4C42"/>
    <w:rsid w:val="008E7EDA"/>
    <w:rsid w:val="00901645"/>
    <w:rsid w:val="009123D8"/>
    <w:rsid w:val="00912BDB"/>
    <w:rsid w:val="009159B3"/>
    <w:rsid w:val="009161AA"/>
    <w:rsid w:val="0091762A"/>
    <w:rsid w:val="0092688E"/>
    <w:rsid w:val="0094064C"/>
    <w:rsid w:val="0094121D"/>
    <w:rsid w:val="00945383"/>
    <w:rsid w:val="00945DB5"/>
    <w:rsid w:val="009467E2"/>
    <w:rsid w:val="0095253D"/>
    <w:rsid w:val="009926DB"/>
    <w:rsid w:val="009A67A7"/>
    <w:rsid w:val="009B4070"/>
    <w:rsid w:val="009B6C34"/>
    <w:rsid w:val="009C0285"/>
    <w:rsid w:val="009C0D8A"/>
    <w:rsid w:val="009C2D43"/>
    <w:rsid w:val="009C609F"/>
    <w:rsid w:val="00A0480A"/>
    <w:rsid w:val="00A07425"/>
    <w:rsid w:val="00A10DFE"/>
    <w:rsid w:val="00A11FF0"/>
    <w:rsid w:val="00A1447A"/>
    <w:rsid w:val="00A14CCC"/>
    <w:rsid w:val="00A20398"/>
    <w:rsid w:val="00A26029"/>
    <w:rsid w:val="00A31BE5"/>
    <w:rsid w:val="00A4494D"/>
    <w:rsid w:val="00A45B41"/>
    <w:rsid w:val="00A5287A"/>
    <w:rsid w:val="00A55DC5"/>
    <w:rsid w:val="00A61D14"/>
    <w:rsid w:val="00A67D57"/>
    <w:rsid w:val="00A70C03"/>
    <w:rsid w:val="00A72F5B"/>
    <w:rsid w:val="00A75B74"/>
    <w:rsid w:val="00A8229A"/>
    <w:rsid w:val="00A82729"/>
    <w:rsid w:val="00AA3C28"/>
    <w:rsid w:val="00AA6E3A"/>
    <w:rsid w:val="00AC5786"/>
    <w:rsid w:val="00AD76B5"/>
    <w:rsid w:val="00AE4A61"/>
    <w:rsid w:val="00AF1B32"/>
    <w:rsid w:val="00AF1E41"/>
    <w:rsid w:val="00AF7A17"/>
    <w:rsid w:val="00B22979"/>
    <w:rsid w:val="00B318E0"/>
    <w:rsid w:val="00B32E2F"/>
    <w:rsid w:val="00B3584F"/>
    <w:rsid w:val="00B40E0C"/>
    <w:rsid w:val="00B55721"/>
    <w:rsid w:val="00B61082"/>
    <w:rsid w:val="00B64854"/>
    <w:rsid w:val="00B7190A"/>
    <w:rsid w:val="00B83AD7"/>
    <w:rsid w:val="00B86F23"/>
    <w:rsid w:val="00B9519C"/>
    <w:rsid w:val="00B972ED"/>
    <w:rsid w:val="00BB236A"/>
    <w:rsid w:val="00BB5AE4"/>
    <w:rsid w:val="00BC05A7"/>
    <w:rsid w:val="00BD5A9E"/>
    <w:rsid w:val="00BE23CE"/>
    <w:rsid w:val="00BF45D7"/>
    <w:rsid w:val="00C10F28"/>
    <w:rsid w:val="00C11BA9"/>
    <w:rsid w:val="00C12914"/>
    <w:rsid w:val="00C12BB2"/>
    <w:rsid w:val="00C12DFD"/>
    <w:rsid w:val="00C20A46"/>
    <w:rsid w:val="00C21853"/>
    <w:rsid w:val="00C22D71"/>
    <w:rsid w:val="00C26C62"/>
    <w:rsid w:val="00C31E7D"/>
    <w:rsid w:val="00C41677"/>
    <w:rsid w:val="00C952F5"/>
    <w:rsid w:val="00CA10A1"/>
    <w:rsid w:val="00CA77B3"/>
    <w:rsid w:val="00CC360D"/>
    <w:rsid w:val="00CC7F46"/>
    <w:rsid w:val="00CE09A2"/>
    <w:rsid w:val="00CE78A7"/>
    <w:rsid w:val="00CF0166"/>
    <w:rsid w:val="00D035EE"/>
    <w:rsid w:val="00D109B4"/>
    <w:rsid w:val="00D119D3"/>
    <w:rsid w:val="00D149C2"/>
    <w:rsid w:val="00D16981"/>
    <w:rsid w:val="00D42738"/>
    <w:rsid w:val="00D54337"/>
    <w:rsid w:val="00D5703F"/>
    <w:rsid w:val="00D6146B"/>
    <w:rsid w:val="00D64264"/>
    <w:rsid w:val="00D6644F"/>
    <w:rsid w:val="00D90CCF"/>
    <w:rsid w:val="00DA0A7C"/>
    <w:rsid w:val="00DA217F"/>
    <w:rsid w:val="00DA3247"/>
    <w:rsid w:val="00DB0F62"/>
    <w:rsid w:val="00DB1A2D"/>
    <w:rsid w:val="00DC2DB1"/>
    <w:rsid w:val="00DC5577"/>
    <w:rsid w:val="00DD031D"/>
    <w:rsid w:val="00DD2141"/>
    <w:rsid w:val="00DE0D8B"/>
    <w:rsid w:val="00DF2798"/>
    <w:rsid w:val="00E00967"/>
    <w:rsid w:val="00E0416C"/>
    <w:rsid w:val="00E129E9"/>
    <w:rsid w:val="00E1368E"/>
    <w:rsid w:val="00E1496D"/>
    <w:rsid w:val="00E21CF6"/>
    <w:rsid w:val="00E2410B"/>
    <w:rsid w:val="00E31100"/>
    <w:rsid w:val="00E54287"/>
    <w:rsid w:val="00E62AE9"/>
    <w:rsid w:val="00E738D9"/>
    <w:rsid w:val="00E73C75"/>
    <w:rsid w:val="00E74722"/>
    <w:rsid w:val="00E754FE"/>
    <w:rsid w:val="00E805A2"/>
    <w:rsid w:val="00E82E35"/>
    <w:rsid w:val="00E83E6C"/>
    <w:rsid w:val="00EA0307"/>
    <w:rsid w:val="00EA5112"/>
    <w:rsid w:val="00EB379C"/>
    <w:rsid w:val="00EC0DEF"/>
    <w:rsid w:val="00EC7519"/>
    <w:rsid w:val="00ED0FFC"/>
    <w:rsid w:val="00ED6434"/>
    <w:rsid w:val="00EF525C"/>
    <w:rsid w:val="00F019A8"/>
    <w:rsid w:val="00F02229"/>
    <w:rsid w:val="00F03EF3"/>
    <w:rsid w:val="00F20712"/>
    <w:rsid w:val="00F26C04"/>
    <w:rsid w:val="00F330E6"/>
    <w:rsid w:val="00F37C6F"/>
    <w:rsid w:val="00F40491"/>
    <w:rsid w:val="00F42D46"/>
    <w:rsid w:val="00F438F8"/>
    <w:rsid w:val="00F554C8"/>
    <w:rsid w:val="00F604FA"/>
    <w:rsid w:val="00F8256C"/>
    <w:rsid w:val="00F96149"/>
    <w:rsid w:val="00FC0EE4"/>
    <w:rsid w:val="00FC50BA"/>
    <w:rsid w:val="00FC6506"/>
    <w:rsid w:val="00FD7A6F"/>
    <w:rsid w:val="00FE3E25"/>
    <w:rsid w:val="00FF2E20"/>
    <w:rsid w:val="00FF5693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63F1F4"/>
  <w15:docId w15:val="{A039DD1F-4589-45B6-8701-253FC6EA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97D03"/>
    <w:rPr>
      <w:rFonts w:ascii="Tahoma" w:hAnsi="Tahoma"/>
      <w:sz w:val="28"/>
      <w:szCs w:val="24"/>
      <w:lang w:val="en-CA"/>
    </w:rPr>
  </w:style>
  <w:style w:type="paragraph" w:styleId="Heading1">
    <w:name w:val="heading 1"/>
    <w:basedOn w:val="Normal"/>
    <w:next w:val="Normal"/>
    <w:qFormat/>
    <w:rsid w:val="00597D03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53140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97D03"/>
    <w:pPr>
      <w:shd w:val="clear" w:color="auto" w:fill="000080"/>
    </w:pPr>
    <w:rPr>
      <w:rFonts w:cs="Tahoma"/>
      <w:szCs w:val="20"/>
      <w:lang w:val="en-US"/>
    </w:rPr>
  </w:style>
  <w:style w:type="paragraph" w:styleId="Header">
    <w:name w:val="header"/>
    <w:basedOn w:val="Normal"/>
    <w:rsid w:val="00597D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7D03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597D03"/>
  </w:style>
  <w:style w:type="paragraph" w:styleId="BalloonText">
    <w:name w:val="Balloon Text"/>
    <w:basedOn w:val="Normal"/>
    <w:semiHidden/>
    <w:rsid w:val="00597D03"/>
    <w:rPr>
      <w:rFonts w:cs="Tahoma"/>
      <w:sz w:val="16"/>
      <w:szCs w:val="16"/>
    </w:rPr>
  </w:style>
  <w:style w:type="paragraph" w:styleId="BodyText">
    <w:name w:val="Body Text"/>
    <w:basedOn w:val="Normal"/>
    <w:rsid w:val="00597D03"/>
    <w:pPr>
      <w:jc w:val="center"/>
    </w:pPr>
    <w:rPr>
      <w:b/>
      <w:bCs/>
      <w:i/>
      <w:iCs/>
      <w:sz w:val="40"/>
    </w:rPr>
  </w:style>
  <w:style w:type="paragraph" w:styleId="NormalWeb">
    <w:name w:val="Normal (Web)"/>
    <w:basedOn w:val="Normal"/>
    <w:rsid w:val="006F0EF5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rsid w:val="0053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31405"/>
    <w:rPr>
      <w:sz w:val="20"/>
      <w:szCs w:val="20"/>
    </w:rPr>
  </w:style>
  <w:style w:type="character" w:styleId="FootnoteReference">
    <w:name w:val="footnote reference"/>
    <w:semiHidden/>
    <w:rsid w:val="00531405"/>
    <w:rPr>
      <w:vertAlign w:val="superscript"/>
    </w:rPr>
  </w:style>
  <w:style w:type="paragraph" w:styleId="Subtitle">
    <w:name w:val="Subtitle"/>
    <w:basedOn w:val="Normal"/>
    <w:qFormat/>
    <w:rsid w:val="001A2BCB"/>
    <w:rPr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6A99"/>
    <w:pPr>
      <w:ind w:left="720"/>
    </w:pPr>
  </w:style>
  <w:style w:type="numbering" w:customStyle="1" w:styleId="Bullet">
    <w:name w:val="Bullet"/>
    <w:rsid w:val="00234EA2"/>
  </w:style>
  <w:style w:type="paragraph" w:customStyle="1" w:styleId="Default">
    <w:name w:val="Default"/>
    <w:rsid w:val="004074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CA"/>
    </w:rPr>
  </w:style>
  <w:style w:type="character" w:styleId="Hyperlink">
    <w:name w:val="Hyperlink"/>
    <w:rsid w:val="00D16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.ca/canada-alberta-job-gran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berta.ca/assets/documents/CAJG-applicant-guid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CE2DCA-9B32-4724-997C-A581F7BC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Extraordinary People</vt:lpstr>
    </vt:vector>
  </TitlesOfParts>
  <Company>People Performance Consulting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Extraordinary People</dc:title>
  <dc:creator>ERIC CROWELL</dc:creator>
  <cp:lastModifiedBy>Heather Wood</cp:lastModifiedBy>
  <cp:revision>3</cp:revision>
  <cp:lastPrinted>2019-01-03T14:29:00Z</cp:lastPrinted>
  <dcterms:created xsi:type="dcterms:W3CDTF">2019-03-05T21:03:00Z</dcterms:created>
  <dcterms:modified xsi:type="dcterms:W3CDTF">2019-03-05T21:06:00Z</dcterms:modified>
</cp:coreProperties>
</file>